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32"/>
          <w:szCs w:val="32"/>
        </w:rPr>
      </w:pPr>
    </w:p>
    <w:p>
      <w:pPr>
        <w:jc w:val="center"/>
        <w:rPr>
          <w:rFonts w:ascii="方正小标宋简体" w:hAnsi="方正小标宋简体" w:eastAsia="方正小标宋简体" w:cs="方正小标宋简体"/>
          <w:sz w:val="32"/>
          <w:szCs w:val="32"/>
        </w:rPr>
      </w:pPr>
    </w:p>
    <w:p>
      <w:pPr>
        <w:jc w:val="center"/>
        <w:rPr>
          <w:rFonts w:ascii="方正小标宋简体" w:hAnsi="方正小标宋简体" w:eastAsia="方正小标宋简体" w:cs="方正小标宋简体"/>
          <w:sz w:val="32"/>
          <w:szCs w:val="32"/>
        </w:rPr>
      </w:pPr>
    </w:p>
    <w:p>
      <w:pPr>
        <w:jc w:val="center"/>
        <w:rPr>
          <w:rFonts w:ascii="方正小标宋简体" w:hAnsi="方正小标宋简体" w:eastAsia="方正小标宋简体" w:cs="方正小标宋简体"/>
          <w:sz w:val="32"/>
          <w:szCs w:val="32"/>
        </w:rPr>
      </w:pPr>
    </w:p>
    <w:p>
      <w:pPr>
        <w:pStyle w:val="5"/>
        <w:numPr>
          <w:ilvl w:val="0"/>
          <w:numId w:val="0"/>
        </w:numPr>
        <w:ind w:leftChars="0"/>
      </w:pPr>
    </w:p>
    <w:p/>
    <w:p>
      <w:pPr>
        <w:ind w:firstLine="321" w:firstLineChars="100"/>
        <w:jc w:val="center"/>
        <w:rPr>
          <w:rFonts w:hint="eastAsia" w:ascii="楷体_GB2312" w:hAnsi="楷体_GB2312" w:eastAsia="楷体_GB2312" w:cs="楷体_GB2312"/>
          <w:b/>
          <w:bCs/>
          <w:sz w:val="32"/>
          <w:szCs w:val="32"/>
          <w:lang w:val="en-US" w:eastAsia="zh-CN"/>
        </w:rPr>
      </w:pPr>
      <w:r>
        <w:rPr>
          <w:rFonts w:hint="eastAsia" w:ascii="仿宋_GB2312" w:hAnsi="方正小标宋简体" w:eastAsia="仿宋_GB2312" w:cs="方正小标宋简体"/>
          <w:b/>
          <w:bCs/>
          <w:sz w:val="32"/>
          <w:szCs w:val="32"/>
        </w:rPr>
        <w:t>济民航</w:t>
      </w:r>
      <w:r>
        <w:rPr>
          <w:rFonts w:hint="default" w:ascii="Times New Roman" w:hAnsi="Times New Roman" w:eastAsia="仿宋_GB2312" w:cs="Times New Roman"/>
          <w:b/>
          <w:bCs/>
          <w:sz w:val="32"/>
          <w:szCs w:val="32"/>
        </w:rPr>
        <w:t>〔20</w:t>
      </w:r>
      <w:r>
        <w:rPr>
          <w:rFonts w:hint="default" w:ascii="Times New Roman" w:hAnsi="Times New Roman" w:eastAsia="仿宋_GB2312" w:cs="Times New Roman"/>
          <w:b/>
          <w:bCs/>
          <w:sz w:val="32"/>
          <w:szCs w:val="32"/>
          <w:lang w:val="en-US" w:eastAsia="zh-CN"/>
        </w:rPr>
        <w:t>2</w:t>
      </w:r>
      <w:r>
        <w:rPr>
          <w:rFonts w:hint="eastAsia" w:ascii="Times New Roman" w:hAnsi="Times New Roman" w:eastAsia="仿宋_GB2312" w:cs="Times New Roman"/>
          <w:b/>
          <w:bCs/>
          <w:sz w:val="32"/>
          <w:szCs w:val="32"/>
          <w:lang w:val="en-US" w:eastAsia="zh-CN"/>
        </w:rPr>
        <w:t>2</w:t>
      </w:r>
      <w:r>
        <w:rPr>
          <w:rFonts w:hint="default" w:ascii="Times New Roman" w:hAnsi="Times New Roman" w:eastAsia="仿宋_GB2312" w:cs="Times New Roman"/>
          <w:b/>
          <w:bCs/>
          <w:sz w:val="32"/>
          <w:szCs w:val="32"/>
        </w:rPr>
        <w:t>〕</w:t>
      </w:r>
      <w:r>
        <w:rPr>
          <w:rFonts w:hint="eastAsia" w:ascii="Times New Roman" w:hAnsi="Times New Roman" w:eastAsia="仿宋_GB2312" w:cs="Times New Roman"/>
          <w:b/>
          <w:bCs/>
          <w:sz w:val="32"/>
          <w:szCs w:val="32"/>
          <w:lang w:val="en-US" w:eastAsia="zh-CN"/>
        </w:rPr>
        <w:t>13</w:t>
      </w:r>
      <w:r>
        <w:rPr>
          <w:rFonts w:hint="eastAsia" w:ascii="仿宋_GB2312" w:hAnsi="方正小标宋简体" w:eastAsia="仿宋_GB2312" w:cs="方正小标宋简体"/>
          <w:b/>
          <w:bCs/>
          <w:sz w:val="32"/>
          <w:szCs w:val="32"/>
        </w:rPr>
        <w:t>号</w:t>
      </w:r>
    </w:p>
    <w:p>
      <w:pPr>
        <w:ind w:firstLine="320" w:firstLineChars="100"/>
        <w:jc w:val="left"/>
        <w:rPr>
          <w:rFonts w:ascii="楷体_GB2312" w:hAnsi="方正小标宋简体" w:eastAsia="楷体_GB2312" w:cs="方正小标宋简体"/>
          <w:sz w:val="32"/>
          <w:szCs w:val="32"/>
        </w:rPr>
      </w:pPr>
    </w:p>
    <w:p>
      <w:pPr>
        <w:keepNext w:val="0"/>
        <w:keepLines w:val="0"/>
        <w:pageBreakBefore w:val="0"/>
        <w:kinsoku/>
        <w:wordWrap/>
        <w:overflowPunct/>
        <w:topLinePunct w:val="0"/>
        <w:autoSpaceDE/>
        <w:autoSpaceDN/>
        <w:bidi w:val="0"/>
        <w:spacing w:line="580" w:lineRule="exact"/>
        <w:jc w:val="both"/>
        <w:rPr>
          <w:rFonts w:hint="eastAsia" w:ascii="方正大标宋简体" w:eastAsia="方正大标宋简体"/>
          <w:b/>
          <w:bCs/>
          <w:color w:val="auto"/>
          <w:sz w:val="44"/>
          <w:szCs w:val="44"/>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lang w:eastAsia="zh-CN"/>
        </w:rPr>
        <w:t>济宁市民航事业发展中心</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eastAsia="zh-CN"/>
        </w:rPr>
        <w:t>关于印发《济宁民航</w:t>
      </w:r>
      <w:r>
        <w:rPr>
          <w:rFonts w:hint="eastAsia" w:ascii="方正小标宋简体" w:hAnsi="方正小标宋简体" w:eastAsia="方正小标宋简体" w:cs="方正小标宋简体"/>
          <w:b w:val="0"/>
          <w:bCs/>
          <w:sz w:val="44"/>
          <w:szCs w:val="44"/>
          <w:lang w:val="en-US" w:eastAsia="zh-CN"/>
        </w:rPr>
        <w:t>2022年“安全生产月”</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lang w:val="en-US" w:eastAsia="zh-CN"/>
        </w:rPr>
        <w:t>活动工作方案</w:t>
      </w:r>
      <w:r>
        <w:rPr>
          <w:rFonts w:hint="eastAsia" w:ascii="方正小标宋简体" w:hAnsi="方正小标宋简体" w:eastAsia="方正小标宋简体" w:cs="方正小标宋简体"/>
          <w:b w:val="0"/>
          <w:bCs/>
          <w:sz w:val="44"/>
          <w:szCs w:val="44"/>
          <w:lang w:eastAsia="zh-CN"/>
        </w:rPr>
        <w:t>》的通知</w:t>
      </w:r>
    </w:p>
    <w:p>
      <w:pPr>
        <w:pStyle w:val="18"/>
        <w:keepNext w:val="0"/>
        <w:keepLines w:val="0"/>
        <w:pageBreakBefore w:val="0"/>
        <w:widowControl w:val="0"/>
        <w:kinsoku/>
        <w:wordWrap/>
        <w:overflowPunct/>
        <w:topLinePunct w:val="0"/>
        <w:autoSpaceDE/>
        <w:autoSpaceDN/>
        <w:bidi w:val="0"/>
        <w:spacing w:line="34" w:lineRule="atLeast"/>
        <w:ind w:left="0" w:leftChars="0" w:firstLine="0" w:firstLineChars="0"/>
        <w:jc w:val="left"/>
        <w:rPr>
          <w:rFonts w:hint="eastAsia" w:ascii="仿宋_GB2312" w:hAnsi="Times New Roman" w:eastAsia="仿宋_GB2312"/>
          <w:kern w:val="0"/>
          <w:sz w:val="32"/>
          <w:szCs w:val="32"/>
          <w:lang w:val="en-US" w:eastAsia="zh-CN" w:bidi="ar-SA"/>
        </w:rPr>
      </w:pPr>
    </w:p>
    <w:p>
      <w:pPr>
        <w:pStyle w:val="18"/>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left"/>
        <w:rPr>
          <w:rFonts w:hint="eastAsia" w:ascii="仿宋_GB2312" w:hAnsi="Times New Roman" w:eastAsia="仿宋_GB2312"/>
          <w:kern w:val="0"/>
          <w:sz w:val="32"/>
          <w:szCs w:val="32"/>
          <w:lang w:val="en-US" w:eastAsia="zh-CN" w:bidi="ar-SA"/>
        </w:rPr>
      </w:pPr>
      <w:r>
        <w:rPr>
          <w:rFonts w:hint="eastAsia" w:ascii="仿宋_GB2312" w:hAnsi="Times New Roman" w:eastAsia="仿宋_GB2312"/>
          <w:kern w:val="0"/>
          <w:sz w:val="32"/>
          <w:szCs w:val="32"/>
          <w:lang w:val="en-US" w:eastAsia="zh-CN" w:bidi="ar-SA"/>
        </w:rPr>
        <w:t>机场公司、中心各科室：</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jc w:val="left"/>
        <w:rPr>
          <w:rFonts w:hint="eastAsia" w:ascii="仿宋_GB2312" w:hAnsi="宋体" w:eastAsia="仿宋_GB2312"/>
          <w:bCs/>
          <w:sz w:val="32"/>
          <w:szCs w:val="32"/>
          <w:lang w:eastAsia="zh-CN"/>
        </w:rPr>
      </w:pPr>
      <w:r>
        <w:rPr>
          <w:rFonts w:hint="eastAsia" w:ascii="仿宋_GB2312" w:hAnsi="Times New Roman" w:eastAsia="仿宋_GB2312"/>
          <w:kern w:val="0"/>
          <w:sz w:val="32"/>
          <w:szCs w:val="32"/>
          <w:lang w:val="en-US" w:eastAsia="zh-CN" w:bidi="ar-SA"/>
        </w:rPr>
        <w:t>现将《济宁</w:t>
      </w:r>
      <w:r>
        <w:rPr>
          <w:rFonts w:hint="eastAsia" w:ascii="仿宋_GB2312" w:eastAsia="仿宋_GB2312"/>
          <w:kern w:val="0"/>
          <w:sz w:val="32"/>
          <w:szCs w:val="32"/>
          <w:lang w:val="en-US" w:eastAsia="zh-CN" w:bidi="ar-SA"/>
        </w:rPr>
        <w:t>民航</w:t>
      </w:r>
      <w:r>
        <w:rPr>
          <w:rFonts w:hint="eastAsia" w:ascii="Times New Roman" w:hAnsi="Times New Roman" w:eastAsia="仿宋_GB2312" w:cs="Times New Roman"/>
          <w:bCs/>
          <w:kern w:val="2"/>
          <w:sz w:val="32"/>
          <w:szCs w:val="32"/>
          <w:lang w:val="en-US" w:eastAsia="zh-CN" w:bidi="ar-SA"/>
        </w:rPr>
        <w:t>2022年</w:t>
      </w:r>
      <w:r>
        <w:rPr>
          <w:rFonts w:hint="eastAsia" w:ascii="仿宋_GB2312" w:hAnsi="Times New Roman" w:eastAsia="仿宋_GB2312"/>
          <w:kern w:val="0"/>
          <w:sz w:val="32"/>
          <w:szCs w:val="32"/>
          <w:lang w:val="en-US" w:eastAsia="zh-CN" w:bidi="ar-SA"/>
        </w:rPr>
        <w:t>“安全生产月”活动工作方案》印发给你们，请认真</w:t>
      </w:r>
      <w:r>
        <w:rPr>
          <w:rFonts w:hint="eastAsia" w:ascii="仿宋_GB2312" w:eastAsia="仿宋_GB2312"/>
          <w:kern w:val="0"/>
          <w:sz w:val="32"/>
          <w:szCs w:val="32"/>
          <w:lang w:val="en-US" w:eastAsia="zh-CN" w:bidi="ar-SA"/>
        </w:rPr>
        <w:t>组织实施</w:t>
      </w:r>
      <w:r>
        <w:rPr>
          <w:rFonts w:hint="eastAsia" w:ascii="仿宋_GB2312" w:hAnsi="宋体" w:eastAsia="仿宋_GB2312"/>
          <w:bCs/>
          <w:sz w:val="32"/>
          <w:szCs w:val="32"/>
          <w:lang w:eastAsia="zh-CN"/>
        </w:rPr>
        <w:t>。</w:t>
      </w:r>
    </w:p>
    <w:p>
      <w:pPr>
        <w:pStyle w:val="18"/>
        <w:keepNext w:val="0"/>
        <w:keepLines w:val="0"/>
        <w:pageBreakBefore w:val="0"/>
        <w:widowControl w:val="0"/>
        <w:kinsoku/>
        <w:wordWrap/>
        <w:overflowPunct/>
        <w:topLinePunct w:val="0"/>
        <w:autoSpaceDE/>
        <w:autoSpaceDN/>
        <w:bidi w:val="0"/>
        <w:adjustRightInd/>
        <w:snapToGrid/>
        <w:spacing w:line="600" w:lineRule="exact"/>
        <w:ind w:left="0" w:leftChars="0"/>
        <w:rPr>
          <w:rFonts w:hint="eastAsia" w:ascii="仿宋_GB2312" w:hAnsi="宋体" w:eastAsia="仿宋_GB2312"/>
          <w:bCs/>
          <w:sz w:val="32"/>
          <w:szCs w:val="32"/>
          <w:lang w:eastAsia="zh-CN"/>
        </w:rPr>
      </w:pPr>
    </w:p>
    <w:p>
      <w:pPr>
        <w:pStyle w:val="18"/>
        <w:keepNext w:val="0"/>
        <w:keepLines w:val="0"/>
        <w:pageBreakBefore w:val="0"/>
        <w:widowControl w:val="0"/>
        <w:kinsoku/>
        <w:wordWrap/>
        <w:overflowPunct/>
        <w:topLinePunct w:val="0"/>
        <w:autoSpaceDE/>
        <w:autoSpaceDN/>
        <w:bidi w:val="0"/>
        <w:adjustRightInd/>
        <w:snapToGrid/>
        <w:spacing w:line="600" w:lineRule="exact"/>
        <w:ind w:left="0" w:leftChars="0"/>
        <w:rPr>
          <w:rFonts w:hint="eastAsia" w:ascii="仿宋_GB2312" w:hAnsi="宋体" w:eastAsia="仿宋_GB2312"/>
          <w:bCs/>
          <w:sz w:val="32"/>
          <w:szCs w:val="32"/>
          <w:lang w:eastAsia="zh-CN"/>
        </w:rPr>
      </w:pPr>
    </w:p>
    <w:p>
      <w:pPr>
        <w:pStyle w:val="18"/>
        <w:keepNext w:val="0"/>
        <w:keepLines w:val="0"/>
        <w:pageBreakBefore w:val="0"/>
        <w:widowControl w:val="0"/>
        <w:kinsoku/>
        <w:wordWrap/>
        <w:overflowPunct/>
        <w:topLinePunct w:val="0"/>
        <w:autoSpaceDE/>
        <w:autoSpaceDN/>
        <w:bidi w:val="0"/>
        <w:adjustRightInd/>
        <w:snapToGrid/>
        <w:spacing w:line="600" w:lineRule="exact"/>
        <w:ind w:left="0" w:leftChars="0"/>
        <w:rPr>
          <w:rFonts w:hint="eastAsia" w:ascii="仿宋_GB2312" w:hAnsi="宋体" w:eastAsia="仿宋_GB2312"/>
          <w:bCs/>
          <w:sz w:val="32"/>
          <w:szCs w:val="32"/>
          <w:lang w:val="en-US" w:eastAsia="zh-CN"/>
        </w:rPr>
      </w:pPr>
      <w:r>
        <w:rPr>
          <w:rFonts w:hint="eastAsia" w:ascii="仿宋_GB2312" w:hAnsi="宋体" w:eastAsia="仿宋_GB2312"/>
          <w:bCs/>
          <w:sz w:val="32"/>
          <w:szCs w:val="32"/>
          <w:lang w:val="en-US" w:eastAsia="zh-CN"/>
        </w:rPr>
        <w:t xml:space="preserve">                         济宁市民航事业发展中心</w:t>
      </w:r>
    </w:p>
    <w:p>
      <w:pPr>
        <w:pStyle w:val="18"/>
        <w:keepNext w:val="0"/>
        <w:keepLines w:val="0"/>
        <w:pageBreakBefore w:val="0"/>
        <w:widowControl w:val="0"/>
        <w:kinsoku/>
        <w:wordWrap/>
        <w:overflowPunct/>
        <w:topLinePunct w:val="0"/>
        <w:autoSpaceDE/>
        <w:autoSpaceDN/>
        <w:bidi w:val="0"/>
        <w:adjustRightInd/>
        <w:snapToGrid/>
        <w:spacing w:line="600" w:lineRule="exact"/>
        <w:ind w:left="0" w:leftChars="0"/>
        <w:rPr>
          <w:rFonts w:hint="default" w:ascii="Times New Roman" w:hAnsi="Times New Roman" w:eastAsia="宋体" w:cs="Times New Roman"/>
          <w:b/>
          <w:bCs/>
          <w:color w:val="000000" w:themeColor="text1"/>
          <w:sz w:val="44"/>
          <w:szCs w:val="44"/>
          <w:lang w:val="en-US" w:eastAsia="zh-CN"/>
          <w14:textFill>
            <w14:solidFill>
              <w14:schemeClr w14:val="tx1"/>
            </w14:solidFill>
          </w14:textFill>
        </w:rPr>
      </w:pPr>
      <w:r>
        <w:rPr>
          <w:rFonts w:hint="eastAsia" w:ascii="仿宋_GB2312" w:hAnsi="宋体" w:eastAsia="仿宋_GB2312"/>
          <w:bCs/>
          <w:sz w:val="32"/>
          <w:szCs w:val="32"/>
          <w:lang w:val="en-US" w:eastAsia="zh-CN"/>
        </w:rPr>
        <w:t xml:space="preserve">                           </w:t>
      </w:r>
      <w:r>
        <w:rPr>
          <w:rFonts w:hint="default" w:ascii="Times New Roman" w:hAnsi="Times New Roman" w:eastAsia="仿宋_GB2312" w:cs="Times New Roman"/>
          <w:bCs/>
          <w:sz w:val="32"/>
          <w:szCs w:val="32"/>
          <w:lang w:val="en-US" w:eastAsia="zh-CN"/>
        </w:rPr>
        <w:t xml:space="preserve"> 2022年5月27 日</w:t>
      </w:r>
    </w:p>
    <w:p>
      <w:pPr>
        <w:keepNext w:val="0"/>
        <w:keepLines w:val="0"/>
        <w:pageBreakBefore w:val="0"/>
        <w:widowControl w:val="0"/>
        <w:kinsoku/>
        <w:wordWrap/>
        <w:overflowPunct/>
        <w:topLinePunct w:val="0"/>
        <w:autoSpaceDE/>
        <w:autoSpaceDN/>
        <w:bidi w:val="0"/>
        <w:adjustRightInd/>
        <w:snapToGrid/>
        <w:spacing w:line="660" w:lineRule="exact"/>
        <w:ind w:right="0" w:rightChars="0"/>
        <w:jc w:val="center"/>
        <w:textAlignment w:val="auto"/>
        <w:outlineLvl w:val="9"/>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60" w:lineRule="exact"/>
        <w:ind w:right="0" w:rightChars="0"/>
        <w:jc w:val="center"/>
        <w:textAlignment w:val="auto"/>
        <w:outlineLvl w:val="9"/>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pPr>
      <w:bookmarkStart w:id="0" w:name="_GoBack"/>
      <w:bookmarkEnd w:id="0"/>
      <w: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t>济宁民航2022年“安全生产月”</w:t>
      </w:r>
    </w:p>
    <w:p>
      <w:pPr>
        <w:keepNext w:val="0"/>
        <w:keepLines w:val="0"/>
        <w:pageBreakBefore w:val="0"/>
        <w:widowControl w:val="0"/>
        <w:kinsoku/>
        <w:wordWrap/>
        <w:overflowPunct/>
        <w:topLinePunct w:val="0"/>
        <w:autoSpaceDE/>
        <w:autoSpaceDN/>
        <w:bidi w:val="0"/>
        <w:adjustRightInd/>
        <w:snapToGrid/>
        <w:spacing w:line="660" w:lineRule="exact"/>
        <w:ind w:right="0" w:rightChars="0"/>
        <w:jc w:val="center"/>
        <w:textAlignment w:val="auto"/>
        <w:outlineLvl w:val="9"/>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t>活动工作方案</w:t>
      </w:r>
    </w:p>
    <w:p>
      <w:pPr>
        <w:keepNext w:val="0"/>
        <w:keepLines w:val="0"/>
        <w:pageBreakBefore w:val="0"/>
        <w:widowControl w:val="0"/>
        <w:kinsoku/>
        <w:wordWrap/>
        <w:overflowPunct/>
        <w:topLinePunct w:val="0"/>
        <w:autoSpaceDE/>
        <w:autoSpaceDN/>
        <w:bidi w:val="0"/>
        <w:adjustRightInd/>
        <w:snapToGrid/>
        <w:spacing w:line="34" w:lineRule="atLeast"/>
        <w:ind w:right="0" w:rightChars="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方正仿宋简体" w:cs="Times New Roman"/>
          <w:b w:val="0"/>
          <w:bCs w:val="0"/>
          <w:color w:val="auto"/>
          <w:sz w:val="32"/>
          <w:szCs w:val="32"/>
          <w:lang w:eastAsia="zh-CN"/>
        </w:rPr>
      </w:pPr>
      <w:r>
        <w:rPr>
          <w:rFonts w:hint="default" w:ascii="Times New Roman" w:hAnsi="Times New Roman" w:eastAsia="方正仿宋简体" w:cs="Times New Roman"/>
          <w:b w:val="0"/>
          <w:bCs w:val="0"/>
          <w:color w:val="auto"/>
          <w:sz w:val="32"/>
          <w:szCs w:val="32"/>
          <w:lang w:val="en-US" w:eastAsia="zh-CN"/>
        </w:rPr>
        <w:t>2022</w:t>
      </w:r>
      <w:r>
        <w:rPr>
          <w:rFonts w:hint="default" w:ascii="Times New Roman" w:hAnsi="Times New Roman" w:eastAsia="方正仿宋简体" w:cs="Times New Roman"/>
          <w:b w:val="0"/>
          <w:bCs w:val="0"/>
          <w:color w:val="auto"/>
          <w:sz w:val="32"/>
          <w:szCs w:val="32"/>
        </w:rPr>
        <w:t>年6月是第 21个全国“安全生产月”。</w:t>
      </w:r>
      <w:r>
        <w:rPr>
          <w:rFonts w:hint="default" w:ascii="Times New Roman" w:hAnsi="Times New Roman" w:eastAsia="方正仿宋简体" w:cs="Times New Roman"/>
          <w:b w:val="0"/>
          <w:i w:val="0"/>
          <w:caps w:val="0"/>
          <w:color w:val="auto"/>
          <w:spacing w:val="0"/>
          <w:w w:val="100"/>
          <w:sz w:val="32"/>
          <w:szCs w:val="32"/>
        </w:rPr>
        <w:t>根据</w:t>
      </w:r>
      <w:r>
        <w:rPr>
          <w:rFonts w:hint="default" w:ascii="Times New Roman" w:hAnsi="Times New Roman" w:eastAsia="方正仿宋简体" w:cs="Times New Roman"/>
          <w:b w:val="0"/>
          <w:i w:val="0"/>
          <w:caps w:val="0"/>
          <w:color w:val="auto"/>
          <w:spacing w:val="0"/>
          <w:w w:val="100"/>
          <w:sz w:val="32"/>
          <w:szCs w:val="32"/>
          <w:lang w:eastAsia="zh-CN"/>
        </w:rPr>
        <w:t>国务院安委会、省政府安委会及市安委会有关文件</w:t>
      </w:r>
      <w:r>
        <w:rPr>
          <w:rFonts w:hint="default" w:ascii="Times New Roman" w:hAnsi="Times New Roman" w:eastAsia="方正仿宋简体" w:cs="Times New Roman"/>
          <w:b w:val="0"/>
          <w:bCs w:val="0"/>
          <w:color w:val="auto"/>
          <w:sz w:val="32"/>
          <w:szCs w:val="32"/>
        </w:rPr>
        <w:t>精神</w:t>
      </w:r>
      <w:r>
        <w:rPr>
          <w:rFonts w:hint="default" w:ascii="Times New Roman" w:hAnsi="Times New Roman" w:eastAsia="方正仿宋简体" w:cs="Times New Roman"/>
          <w:b w:val="0"/>
          <w:bCs w:val="0"/>
          <w:color w:val="auto"/>
          <w:sz w:val="32"/>
          <w:szCs w:val="32"/>
          <w:lang w:eastAsia="zh-CN"/>
        </w:rPr>
        <w:t>，</w:t>
      </w:r>
      <w:r>
        <w:rPr>
          <w:rFonts w:hint="default" w:ascii="Times New Roman" w:hAnsi="Times New Roman" w:eastAsia="方正仿宋简体" w:cs="Times New Roman"/>
          <w:b w:val="0"/>
          <w:bCs w:val="0"/>
          <w:color w:val="auto"/>
          <w:sz w:val="32"/>
          <w:szCs w:val="32"/>
        </w:rPr>
        <w:t>结合我</w:t>
      </w:r>
      <w:r>
        <w:rPr>
          <w:rFonts w:hint="default" w:ascii="Times New Roman" w:hAnsi="Times New Roman" w:eastAsia="方正仿宋简体" w:cs="Times New Roman"/>
          <w:b w:val="0"/>
          <w:bCs w:val="0"/>
          <w:color w:val="auto"/>
          <w:sz w:val="32"/>
          <w:szCs w:val="32"/>
          <w:lang w:eastAsia="zh-CN"/>
        </w:rPr>
        <w:t>市民航行业</w:t>
      </w:r>
      <w:r>
        <w:rPr>
          <w:rFonts w:hint="default" w:ascii="Times New Roman" w:hAnsi="Times New Roman" w:eastAsia="方正仿宋简体" w:cs="Times New Roman"/>
          <w:b w:val="0"/>
          <w:bCs w:val="0"/>
          <w:color w:val="auto"/>
          <w:sz w:val="32"/>
          <w:szCs w:val="32"/>
        </w:rPr>
        <w:t>实际</w:t>
      </w:r>
      <w:r>
        <w:rPr>
          <w:rFonts w:hint="default" w:ascii="Times New Roman" w:hAnsi="Times New Roman" w:eastAsia="方正仿宋简体" w:cs="Times New Roman"/>
          <w:b w:val="0"/>
          <w:bCs w:val="0"/>
          <w:color w:val="auto"/>
          <w:sz w:val="32"/>
          <w:szCs w:val="32"/>
          <w:lang w:eastAsia="zh-CN"/>
        </w:rPr>
        <w:t>，</w:t>
      </w:r>
      <w:r>
        <w:rPr>
          <w:rFonts w:hint="default" w:ascii="Times New Roman" w:hAnsi="Times New Roman" w:eastAsia="方正仿宋简体" w:cs="Times New Roman"/>
          <w:b w:val="0"/>
          <w:bCs w:val="0"/>
          <w:color w:val="auto"/>
          <w:sz w:val="32"/>
          <w:szCs w:val="32"/>
        </w:rPr>
        <w:t>制定</w:t>
      </w:r>
      <w:r>
        <w:rPr>
          <w:rFonts w:hint="default" w:ascii="Times New Roman" w:hAnsi="Times New Roman" w:eastAsia="方正仿宋简体" w:cs="Times New Roman"/>
          <w:b w:val="0"/>
          <w:bCs w:val="0"/>
          <w:color w:val="auto"/>
          <w:sz w:val="32"/>
          <w:szCs w:val="32"/>
          <w:lang w:eastAsia="zh-CN"/>
        </w:rPr>
        <w:t>如下工作</w:t>
      </w:r>
      <w:r>
        <w:rPr>
          <w:rFonts w:hint="default" w:ascii="Times New Roman" w:hAnsi="Times New Roman" w:eastAsia="方正仿宋简体" w:cs="Times New Roman"/>
          <w:b w:val="0"/>
          <w:bCs w:val="0"/>
          <w:color w:val="auto"/>
          <w:sz w:val="32"/>
          <w:szCs w:val="32"/>
        </w:rPr>
        <w:t>方案</w:t>
      </w:r>
      <w:r>
        <w:rPr>
          <w:rFonts w:hint="default" w:ascii="Times New Roman" w:hAnsi="Times New Roman" w:eastAsia="方正仿宋简体" w:cs="Times New Roman"/>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黑体" w:cs="Times New Roman"/>
          <w:b w:val="0"/>
          <w:bCs w:val="0"/>
          <w:sz w:val="32"/>
          <w:szCs w:val="32"/>
          <w:lang w:eastAsia="zh-CN"/>
        </w:rPr>
      </w:pPr>
      <w:r>
        <w:rPr>
          <w:rFonts w:hint="default" w:ascii="Times New Roman" w:hAnsi="Times New Roman" w:eastAsia="黑体" w:cs="Times New Roman"/>
          <w:b w:val="0"/>
          <w:bCs w:val="0"/>
          <w:sz w:val="32"/>
          <w:szCs w:val="32"/>
          <w:lang w:eastAsia="zh-CN"/>
        </w:rPr>
        <w:t>一、指导思想</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围绕“</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遵守安全生产法 当好第一责任人</w:t>
      </w:r>
      <w:r>
        <w:rPr>
          <w:rFonts w:hint="default" w:ascii="Times New Roman" w:hAnsi="Times New Roman" w:eastAsia="仿宋" w:cs="Times New Roman"/>
          <w:sz w:val="32"/>
          <w:szCs w:val="32"/>
          <w:lang w:val="en-US" w:eastAsia="zh-CN"/>
        </w:rPr>
        <w:t>”主题，以习近平新时代中国特色社会主义思想为指导，深入学习宣传习近平总书记关于安全生产重要论述，认真学习领会习近平总书记对民航安全工作的重要指示批示和关于安全生产重要论述，特别是对“3.21”事故作出的系列指示批示精神，贯彻落实安全生产法、安全生产十五条措施和省委、省政府关于安全生产“八抓”20项创新举措，树牢安全发展理念，强化安全生产红线意识、底线思维，进一步压实安全生产责任，确保民航安全运行平稳可控，坚决防范遏制重特大事故发生，为党的二十大胜利召开营造稳定的安全环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黑体" w:cs="Times New Roman"/>
          <w:b w:val="0"/>
          <w:bCs w:val="0"/>
          <w:sz w:val="32"/>
          <w:szCs w:val="32"/>
          <w:lang w:eastAsia="zh-CN"/>
        </w:rPr>
      </w:pPr>
      <w:r>
        <w:rPr>
          <w:rFonts w:hint="default" w:ascii="Times New Roman" w:hAnsi="Times New Roman" w:eastAsia="黑体" w:cs="Times New Roman"/>
          <w:b w:val="0"/>
          <w:bCs w:val="0"/>
          <w:sz w:val="32"/>
          <w:szCs w:val="32"/>
          <w:lang w:eastAsia="zh-CN"/>
        </w:rPr>
        <w:t>二、组织机构及职责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lang w:eastAsia="zh-CN"/>
        </w:rPr>
      </w:pPr>
      <w:r>
        <w:rPr>
          <w:rFonts w:hint="default" w:ascii="Times New Roman" w:hAnsi="Times New Roman" w:eastAsia="仿宋" w:cs="Times New Roman"/>
          <w:sz w:val="32"/>
          <w:szCs w:val="32"/>
          <w:lang w:eastAsia="zh-CN"/>
        </w:rPr>
        <w:t>为确保“安全生产月”活动各项工作顺利开展，有效落实，民航中心特成立“安全生产月”活动工作领导小组（以下简称：</w:t>
      </w:r>
      <w:r>
        <w:rPr>
          <w:rFonts w:hint="eastAsia" w:ascii="仿宋" w:hAnsi="仿宋" w:eastAsia="仿宋" w:cs="仿宋"/>
          <w:sz w:val="32"/>
          <w:szCs w:val="32"/>
          <w:lang w:eastAsia="zh-CN"/>
        </w:rPr>
        <w:t>领导小组），成员组成如下：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组  长：</w:t>
      </w:r>
      <w:r>
        <w:rPr>
          <w:rFonts w:hint="eastAsia" w:ascii="仿宋_GB2312" w:hAnsi="仿宋_GB2312" w:eastAsia="仿宋_GB2312" w:cs="仿宋_GB2312"/>
          <w:sz w:val="32"/>
          <w:szCs w:val="32"/>
          <w:lang w:val="en-US" w:eastAsia="zh-CN"/>
        </w:rPr>
        <w:t>曲  红  市民航事业发展中心主任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副组长：</w:t>
      </w:r>
      <w:r>
        <w:rPr>
          <w:rFonts w:hint="eastAsia" w:ascii="仿宋_GB2312" w:hAnsi="仿宋_GB2312" w:eastAsia="仿宋_GB2312" w:cs="仿宋_GB2312"/>
          <w:sz w:val="32"/>
          <w:szCs w:val="32"/>
          <w:lang w:val="en-US" w:eastAsia="zh-CN"/>
        </w:rPr>
        <w:t>郑永文</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lang w:val="en-US" w:eastAsia="zh-CN"/>
        </w:rPr>
        <w:t>市民航事业发展中心副主任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lang w:val="en-US" w:eastAsia="zh-CN"/>
        </w:rPr>
        <w:t>王东春</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lang w:val="en-US" w:eastAsia="zh-CN"/>
        </w:rPr>
        <w:t>市民航事业发展中心副主任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1920" w:firstLineChars="6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鲁士刚</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lang w:val="en-US" w:eastAsia="zh-CN"/>
        </w:rPr>
        <w:t>市民航事业发展中心总工程师</w:t>
      </w:r>
    </w:p>
    <w:p>
      <w:pPr>
        <w:keepNext w:val="0"/>
        <w:keepLines w:val="0"/>
        <w:pageBreakBefore w:val="0"/>
        <w:widowControl w:val="0"/>
        <w:kinsoku/>
        <w:wordWrap/>
        <w:overflowPunct/>
        <w:topLinePunct w:val="0"/>
        <w:autoSpaceDE/>
        <w:autoSpaceDN/>
        <w:bidi w:val="0"/>
        <w:adjustRightInd/>
        <w:snapToGrid/>
        <w:spacing w:line="600" w:lineRule="exact"/>
        <w:ind w:left="2558" w:leftChars="304" w:right="0" w:rightChars="0" w:hanging="1920" w:hangingChars="60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成  员：</w:t>
      </w:r>
      <w:r>
        <w:rPr>
          <w:rFonts w:hint="eastAsia" w:ascii="仿宋_GB2312" w:hAnsi="仿宋_GB2312" w:eastAsia="仿宋_GB2312" w:cs="仿宋_GB2312"/>
          <w:sz w:val="32"/>
          <w:szCs w:val="32"/>
          <w:lang w:val="en-US" w:eastAsia="zh-CN"/>
        </w:rPr>
        <w:t>赵学胜  济宁曲阜机场有限公司党委书记、总经理</w:t>
      </w:r>
    </w:p>
    <w:p>
      <w:pPr>
        <w:keepNext w:val="0"/>
        <w:keepLines w:val="0"/>
        <w:pageBreakBefore w:val="0"/>
        <w:widowControl w:val="0"/>
        <w:kinsoku/>
        <w:wordWrap/>
        <w:overflowPunct/>
        <w:topLinePunct w:val="0"/>
        <w:autoSpaceDE/>
        <w:autoSpaceDN/>
        <w:bidi w:val="0"/>
        <w:adjustRightInd/>
        <w:snapToGrid/>
        <w:spacing w:line="600" w:lineRule="exact"/>
        <w:ind w:left="3195" w:leftChars="912" w:right="0" w:rightChars="0" w:hanging="1280" w:hangingChars="4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王清华  </w:t>
      </w:r>
      <w:r>
        <w:rPr>
          <w:rFonts w:hint="eastAsia" w:ascii="仿宋_GB2312" w:hAnsi="仿宋_GB2312" w:eastAsia="仿宋_GB2312" w:cs="仿宋_GB2312"/>
          <w:sz w:val="32"/>
          <w:szCs w:val="32"/>
          <w:lang w:val="en-US" w:eastAsia="zh-CN"/>
        </w:rPr>
        <w:t>济宁曲阜机场有限公司</w:t>
      </w:r>
      <w:r>
        <w:rPr>
          <w:rFonts w:hint="eastAsia" w:ascii="仿宋_GB2312" w:hAnsi="仿宋_GB2312" w:eastAsia="仿宋_GB2312" w:cs="仿宋_GB2312"/>
          <w:sz w:val="32"/>
          <w:szCs w:val="32"/>
          <w:lang w:eastAsia="zh-CN"/>
        </w:rPr>
        <w:t>党委副书记、纪委书记</w:t>
      </w:r>
    </w:p>
    <w:p>
      <w:pPr>
        <w:keepNext w:val="0"/>
        <w:keepLines w:val="0"/>
        <w:pageBreakBefore w:val="0"/>
        <w:widowControl w:val="0"/>
        <w:kinsoku/>
        <w:wordWrap/>
        <w:overflowPunct/>
        <w:topLinePunct w:val="0"/>
        <w:autoSpaceDE/>
        <w:autoSpaceDN/>
        <w:bidi w:val="0"/>
        <w:adjustRightInd/>
        <w:snapToGrid/>
        <w:spacing w:line="600" w:lineRule="exact"/>
        <w:ind w:left="3195" w:leftChars="912" w:right="0" w:rightChars="0" w:hanging="1280" w:hangingChars="4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石继彬  </w:t>
      </w:r>
      <w:r>
        <w:rPr>
          <w:rFonts w:hint="eastAsia" w:ascii="仿宋_GB2312" w:hAnsi="仿宋_GB2312" w:eastAsia="仿宋_GB2312" w:cs="仿宋_GB2312"/>
          <w:sz w:val="32"/>
          <w:szCs w:val="32"/>
          <w:lang w:val="en-US" w:eastAsia="zh-CN"/>
        </w:rPr>
        <w:t>济宁曲阜机场有限公司</w:t>
      </w:r>
      <w:r>
        <w:rPr>
          <w:rFonts w:hint="eastAsia" w:ascii="仿宋_GB2312" w:hAnsi="仿宋_GB2312" w:eastAsia="仿宋_GB2312" w:cs="仿宋_GB2312"/>
          <w:sz w:val="32"/>
          <w:szCs w:val="32"/>
          <w:lang w:eastAsia="zh-CN"/>
        </w:rPr>
        <w:t>党委委员、副总经理</w:t>
      </w:r>
    </w:p>
    <w:p>
      <w:pPr>
        <w:keepNext w:val="0"/>
        <w:keepLines w:val="0"/>
        <w:pageBreakBefore w:val="0"/>
        <w:widowControl w:val="0"/>
        <w:kinsoku/>
        <w:wordWrap/>
        <w:overflowPunct/>
        <w:topLinePunct w:val="0"/>
        <w:autoSpaceDE/>
        <w:autoSpaceDN/>
        <w:bidi w:val="0"/>
        <w:adjustRightInd/>
        <w:snapToGrid/>
        <w:spacing w:line="600" w:lineRule="exact"/>
        <w:ind w:left="3195" w:leftChars="912" w:right="0" w:rightChars="0" w:hanging="1280" w:hangingChars="4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王  起  </w:t>
      </w:r>
      <w:r>
        <w:rPr>
          <w:rFonts w:hint="eastAsia" w:ascii="仿宋_GB2312" w:hAnsi="仿宋_GB2312" w:eastAsia="仿宋_GB2312" w:cs="仿宋_GB2312"/>
          <w:sz w:val="32"/>
          <w:szCs w:val="32"/>
          <w:lang w:val="en-US" w:eastAsia="zh-CN"/>
        </w:rPr>
        <w:t>济宁曲阜机场有限公司</w:t>
      </w:r>
      <w:r>
        <w:rPr>
          <w:rFonts w:hint="eastAsia" w:ascii="仿宋_GB2312" w:hAnsi="仿宋_GB2312" w:eastAsia="仿宋_GB2312" w:cs="仿宋_GB2312"/>
          <w:sz w:val="32"/>
          <w:szCs w:val="32"/>
          <w:lang w:eastAsia="zh-CN"/>
        </w:rPr>
        <w:t>党委委员、副总经理</w:t>
      </w:r>
    </w:p>
    <w:p>
      <w:pPr>
        <w:keepNext w:val="0"/>
        <w:keepLines w:val="0"/>
        <w:pageBreakBefore w:val="0"/>
        <w:widowControl w:val="0"/>
        <w:kinsoku/>
        <w:wordWrap/>
        <w:overflowPunct/>
        <w:topLinePunct w:val="0"/>
        <w:autoSpaceDE/>
        <w:autoSpaceDN/>
        <w:bidi w:val="0"/>
        <w:adjustRightInd/>
        <w:snapToGrid/>
        <w:spacing w:line="600" w:lineRule="exact"/>
        <w:ind w:left="3195" w:leftChars="912" w:right="0" w:rightChars="0" w:hanging="1280" w:hangingChars="4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李国栋  </w:t>
      </w:r>
      <w:r>
        <w:rPr>
          <w:rFonts w:hint="eastAsia" w:ascii="仿宋_GB2312" w:hAnsi="仿宋_GB2312" w:eastAsia="仿宋_GB2312" w:cs="仿宋_GB2312"/>
          <w:sz w:val="32"/>
          <w:szCs w:val="32"/>
          <w:lang w:val="en-US" w:eastAsia="zh-CN"/>
        </w:rPr>
        <w:t>济宁曲阜机场有限公司</w:t>
      </w:r>
      <w:r>
        <w:rPr>
          <w:rFonts w:hint="eastAsia" w:ascii="仿宋_GB2312" w:hAnsi="仿宋_GB2312" w:eastAsia="仿宋_GB2312" w:cs="仿宋_GB2312"/>
          <w:sz w:val="32"/>
          <w:szCs w:val="32"/>
          <w:lang w:eastAsia="zh-CN"/>
        </w:rPr>
        <w:t>党委委员、副总经理</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1920" w:firstLineChars="60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陈纪彬  济宁曲阜机场有限公司安全总监</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1920" w:firstLineChars="6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徐志新</w:t>
      </w:r>
      <w:r>
        <w:rPr>
          <w:rFonts w:hint="eastAsia" w:ascii="仿宋_GB2312" w:hAnsi="仿宋_GB2312" w:eastAsia="仿宋_GB2312" w:cs="仿宋_GB2312"/>
          <w:sz w:val="32"/>
          <w:szCs w:val="32"/>
          <w:lang w:eastAsia="zh-CN"/>
        </w:rPr>
        <w:t xml:space="preserve">  济宁市公安局机场分局局长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王进发  中航油</w:t>
      </w:r>
      <w:r>
        <w:rPr>
          <w:rFonts w:hint="eastAsia" w:ascii="仿宋_GB2312" w:hAnsi="仿宋_GB2312" w:eastAsia="仿宋_GB2312" w:cs="仿宋_GB2312"/>
          <w:sz w:val="32"/>
          <w:szCs w:val="32"/>
          <w:lang w:val="en-US" w:eastAsia="zh-CN"/>
        </w:rPr>
        <w:t>济宁机场</w:t>
      </w:r>
      <w:r>
        <w:rPr>
          <w:rFonts w:hint="eastAsia" w:ascii="仿宋_GB2312" w:hAnsi="仿宋_GB2312" w:eastAsia="仿宋_GB2312" w:cs="仿宋_GB2312"/>
          <w:sz w:val="32"/>
          <w:szCs w:val="32"/>
          <w:lang w:eastAsia="zh-CN"/>
        </w:rPr>
        <w:t>供应站经理</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1920" w:firstLineChars="6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石在朋  </w:t>
      </w:r>
      <w:r>
        <w:rPr>
          <w:rFonts w:hint="eastAsia" w:ascii="仿宋_GB2312" w:hAnsi="仿宋_GB2312" w:eastAsia="仿宋_GB2312" w:cs="仿宋_GB2312"/>
          <w:sz w:val="32"/>
          <w:szCs w:val="32"/>
          <w:lang w:val="en-US" w:eastAsia="zh-CN"/>
        </w:rPr>
        <w:t>民航</w:t>
      </w:r>
      <w:r>
        <w:rPr>
          <w:rFonts w:hint="eastAsia" w:ascii="仿宋_GB2312" w:hAnsi="仿宋_GB2312" w:eastAsia="仿宋_GB2312" w:cs="仿宋_GB2312"/>
          <w:sz w:val="32"/>
          <w:szCs w:val="32"/>
          <w:lang w:eastAsia="zh-CN"/>
        </w:rPr>
        <w:t>机场变电站站长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领导小组下设办公室，办公室设在机场公司，负责组织开展“安全生产月”各项活动。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三、活动时间</w:t>
      </w:r>
    </w:p>
    <w:p>
      <w:pPr>
        <w:pStyle w:val="5"/>
        <w:keepNext w:val="0"/>
        <w:keepLines w:val="0"/>
        <w:pageBreakBefore w:val="0"/>
        <w:widowControl w:val="0"/>
        <w:numPr>
          <w:ilvl w:val="0"/>
          <w:numId w:val="0"/>
        </w:numPr>
        <w:kinsoku/>
        <w:wordWrap/>
        <w:overflowPunct/>
        <w:topLinePunct w:val="0"/>
        <w:autoSpaceDE/>
        <w:autoSpaceDN/>
        <w:bidi w:val="0"/>
        <w:spacing w:line="600" w:lineRule="exact"/>
        <w:ind w:left="0" w:leftChars="0" w:firstLine="640" w:firstLineChars="200"/>
        <w:textAlignment w:val="auto"/>
        <w:rPr>
          <w:rFonts w:hint="default" w:ascii="Times New Roman" w:hAnsi="Times New Roman" w:eastAsia="仿宋" w:cs="Times New Roman"/>
          <w:bCs w:val="0"/>
          <w:kern w:val="2"/>
          <w:sz w:val="32"/>
          <w:szCs w:val="32"/>
          <w:lang w:val="en-US" w:eastAsia="zh-CN" w:bidi="ar-SA"/>
        </w:rPr>
      </w:pPr>
      <w:r>
        <w:rPr>
          <w:rFonts w:hint="default" w:ascii="Times New Roman" w:hAnsi="Times New Roman" w:eastAsia="仿宋" w:cs="Times New Roman"/>
          <w:bCs w:val="0"/>
          <w:kern w:val="2"/>
          <w:sz w:val="32"/>
          <w:szCs w:val="32"/>
          <w:lang w:val="en-US" w:eastAsia="zh-CN" w:bidi="ar-SA"/>
        </w:rPr>
        <w:t>2022年6月1日至6月30日</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活动内容</w:t>
      </w:r>
    </w:p>
    <w:p>
      <w:pPr>
        <w:pStyle w:val="5"/>
        <w:keepNext w:val="0"/>
        <w:keepLines w:val="0"/>
        <w:pageBreakBefore w:val="0"/>
        <w:widowControl w:val="0"/>
        <w:numPr>
          <w:ilvl w:val="0"/>
          <w:numId w:val="0"/>
        </w:numPr>
        <w:kinsoku/>
        <w:wordWrap/>
        <w:overflowPunct/>
        <w:topLinePunct w:val="0"/>
        <w:autoSpaceDE/>
        <w:autoSpaceDN/>
        <w:bidi w:val="0"/>
        <w:spacing w:line="600" w:lineRule="exact"/>
        <w:ind w:left="0" w:leftChars="0" w:firstLine="643" w:firstLineChars="200"/>
        <w:textAlignment w:val="auto"/>
        <w:rPr>
          <w:rFonts w:hint="default" w:ascii="Times New Roman" w:hAnsi="Times New Roman" w:eastAsia="仿宋" w:cs="Times New Roman"/>
          <w:b/>
          <w:bCs/>
          <w:kern w:val="2"/>
          <w:sz w:val="32"/>
          <w:szCs w:val="32"/>
          <w:lang w:val="en-US" w:eastAsia="zh-CN" w:bidi="ar-SA"/>
        </w:rPr>
      </w:pPr>
      <w:r>
        <w:rPr>
          <w:rFonts w:hint="default" w:ascii="Times New Roman" w:hAnsi="Times New Roman" w:eastAsia="仿宋" w:cs="Times New Roman"/>
          <w:b/>
          <w:bCs/>
          <w:kern w:val="2"/>
          <w:sz w:val="32"/>
          <w:szCs w:val="32"/>
          <w:lang w:val="en-US" w:eastAsia="zh-CN" w:bidi="ar-SA"/>
        </w:rPr>
        <w:t>第一周(6月1日-7日)：</w:t>
      </w:r>
    </w:p>
    <w:p>
      <w:pPr>
        <w:pStyle w:val="5"/>
        <w:keepNext w:val="0"/>
        <w:keepLines w:val="0"/>
        <w:pageBreakBefore w:val="0"/>
        <w:widowControl w:val="0"/>
        <w:numPr>
          <w:ilvl w:val="0"/>
          <w:numId w:val="0"/>
        </w:numPr>
        <w:kinsoku/>
        <w:wordWrap/>
        <w:overflowPunct/>
        <w:topLinePunct w:val="0"/>
        <w:autoSpaceDE/>
        <w:autoSpaceDN/>
        <w:bidi w:val="0"/>
        <w:spacing w:line="600" w:lineRule="exact"/>
        <w:ind w:left="0" w:leftChars="0" w:firstLine="643" w:firstLineChars="200"/>
        <w:textAlignment w:val="auto"/>
        <w:rPr>
          <w:rFonts w:hint="default" w:ascii="Times New Roman" w:hAnsi="Times New Roman" w:eastAsia="仿宋" w:cs="Times New Roman"/>
          <w:b/>
          <w:bCs/>
          <w:kern w:val="2"/>
          <w:sz w:val="32"/>
          <w:szCs w:val="32"/>
          <w:lang w:val="en-US" w:eastAsia="zh-CN" w:bidi="ar-SA"/>
        </w:rPr>
      </w:pPr>
      <w:r>
        <w:rPr>
          <w:rFonts w:hint="eastAsia" w:ascii="仿宋" w:hAnsi="仿宋" w:eastAsia="仿宋" w:cs="仿宋"/>
          <w:b/>
          <w:bCs/>
          <w:sz w:val="32"/>
          <w:szCs w:val="32"/>
          <w:lang w:val="en-US" w:eastAsia="zh-CN"/>
        </w:rPr>
        <w:t>深入学习贯彻习近平总书记对民航安全工作的重要指示批</w:t>
      </w:r>
      <w:r>
        <w:rPr>
          <w:rFonts w:hint="default" w:ascii="Times New Roman" w:hAnsi="Times New Roman" w:eastAsia="仿宋" w:cs="Times New Roman"/>
          <w:b/>
          <w:bCs/>
          <w:sz w:val="32"/>
          <w:szCs w:val="32"/>
          <w:lang w:val="en-US" w:eastAsia="zh-CN"/>
        </w:rPr>
        <w:t>示和关于安全生产重要论述；</w:t>
      </w:r>
      <w:r>
        <w:rPr>
          <w:rFonts w:hint="default" w:ascii="Times New Roman" w:hAnsi="Times New Roman" w:eastAsia="仿宋" w:cs="Times New Roman"/>
          <w:b/>
          <w:bCs/>
          <w:kern w:val="2"/>
          <w:sz w:val="32"/>
          <w:szCs w:val="32"/>
          <w:lang w:val="en-US" w:eastAsia="zh-CN" w:bidi="ar-SA"/>
        </w:rPr>
        <w:t>学习文件精神、开展隐患排查。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val="0"/>
          <w:bCs w:val="0"/>
          <w:sz w:val="32"/>
          <w:szCs w:val="32"/>
          <w:lang w:val="en-US" w:eastAsia="zh-CN"/>
        </w:rPr>
        <w:t>持续学习宣传习近平总书记对民航安全工作的重要指示批示和关于安全生产重要论述。一是深刻认识民航安全工作的政治属性，持续深入学习贯彻习近平总书记对民航安全工作的重要指示批示以及关于安全生产和防范化解重大风险的重要论述，特别是对“3.21”事故作出的系列指示批示精神；二是持续学习《生命重于泰山》电视专题片和民航局党组关于安全生产重大决策部署等。</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val="0"/>
          <w:bCs w:val="0"/>
          <w:sz w:val="32"/>
          <w:szCs w:val="32"/>
          <w:lang w:val="en-US" w:eastAsia="zh-CN"/>
        </w:rPr>
        <w:t>组织学习宣传安全生产十五条措施。一是要以安全生产十五条措施为抓手，推动党政“一把手”带头讲安全、企业第一责任人专题讲安全、一线工作者互动讲安全，深刻领会安全生产和民航专项方案中十五条措施；二是开展安全生产“公开课”“大家谈”“班组会”等学习活动；三是开展全国安全生产大检查民航专项检查，推动安全生产十五条措施落实落地。</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cs="Times New Roman"/>
          <w:lang w:val="en-US" w:eastAsia="zh-CN"/>
        </w:rPr>
      </w:pPr>
      <w:r>
        <w:rPr>
          <w:rFonts w:hint="default" w:ascii="Times New Roman" w:hAnsi="Times New Roman" w:eastAsia="仿宋" w:cs="Times New Roman"/>
          <w:b w:val="0"/>
          <w:bCs w:val="0"/>
          <w:sz w:val="32"/>
          <w:szCs w:val="32"/>
          <w:lang w:val="en-US" w:eastAsia="zh-CN"/>
        </w:rPr>
        <w:t>加强安全生产“八抓”20项创新举措主题宣传。围绕省委、省政府提出的安全生产“八抓”20项创新举措进行专题宣传。</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default" w:ascii="Times New Roman" w:hAnsi="Times New Roman" w:eastAsia="仿宋" w:cs="Times New Roman"/>
          <w:b/>
          <w:bCs/>
          <w:sz w:val="32"/>
          <w:szCs w:val="32"/>
          <w:lang w:val="en-US" w:eastAsia="zh-CN"/>
        </w:rPr>
      </w:pPr>
      <w:r>
        <w:rPr>
          <w:rFonts w:hint="default" w:ascii="Times New Roman" w:hAnsi="Times New Roman" w:eastAsia="仿宋" w:cs="Times New Roman"/>
          <w:b/>
          <w:bCs/>
          <w:sz w:val="32"/>
          <w:szCs w:val="32"/>
          <w:lang w:val="en-US" w:eastAsia="zh-CN"/>
        </w:rPr>
        <w:t>扎实推进民航安全专项整治三年行动，深入开展全国安全生产大检查民航专项检查。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lang w:val="en-US" w:eastAsia="zh-CN"/>
        </w:rPr>
      </w:pPr>
      <w:r>
        <w:rPr>
          <w:rFonts w:hint="default" w:ascii="Times New Roman" w:hAnsi="Times New Roman" w:eastAsia="仿宋" w:cs="Times New Roman"/>
          <w:b w:val="0"/>
          <w:bCs w:val="0"/>
          <w:sz w:val="32"/>
          <w:szCs w:val="32"/>
          <w:lang w:val="en-US" w:eastAsia="zh-CN"/>
        </w:rPr>
        <w:t>一是推进民航安全生产专项整治三年行动巩固提高；二是结合全国安全生产大检查民航专项检查第二阶段专项督导, 全</w:t>
      </w:r>
      <w:r>
        <w:rPr>
          <w:rFonts w:hint="eastAsia" w:ascii="仿宋" w:hAnsi="仿宋" w:eastAsia="仿宋" w:cs="仿宋"/>
          <w:b w:val="0"/>
          <w:bCs w:val="0"/>
          <w:sz w:val="32"/>
          <w:szCs w:val="32"/>
          <w:lang w:val="en-US" w:eastAsia="zh-CN"/>
        </w:rPr>
        <w:t>面排查整治重大风险隐患；三是以“三个敬畏”为内核的作风建设，积极参与“新时代民航安全文化征文活动”“新时代民航安全文化建设电子征询”等活动；四是跟踪各类安全预警警示和通告的综合管理与利用情况，结合自身实际采取风险防范措施。五是要持续推进“五个到班组”作为重要举措，建立完善安全自愿报告制度和奖励机制；六是发动员工开展“我是安全吹哨人”“查找身边的隐患”等活动；七是重视各类安全报告数据和信息充分利用，分析、深入发掘各类安全报告中的数据和信息资源价值。</w:t>
      </w:r>
      <w:r>
        <w:rPr>
          <w:rFonts w:hint="eastAsia" w:ascii="仿宋" w:hAnsi="仿宋" w:eastAsia="仿宋" w:cs="仿宋"/>
          <w:b w:val="0"/>
          <w:bCs w:val="0"/>
          <w:color w:val="auto"/>
          <w:sz w:val="32"/>
          <w:szCs w:val="32"/>
          <w:lang w:val="en-US" w:eastAsia="zh-CN"/>
        </w:rPr>
        <w:t>八是对第二季度法定自查工作进行总结，认真汇总自查清单，落实风险分级管控和隐患动态清零。</w:t>
      </w:r>
    </w:p>
    <w:p>
      <w:pPr>
        <w:pStyle w:val="5"/>
        <w:keepNext w:val="0"/>
        <w:keepLines w:val="0"/>
        <w:pageBreakBefore w:val="0"/>
        <w:widowControl w:val="0"/>
        <w:numPr>
          <w:ilvl w:val="0"/>
          <w:numId w:val="0"/>
        </w:numPr>
        <w:kinsoku/>
        <w:wordWrap/>
        <w:overflowPunct/>
        <w:topLinePunct w:val="0"/>
        <w:autoSpaceDE/>
        <w:autoSpaceDN/>
        <w:bidi w:val="0"/>
        <w:spacing w:line="600" w:lineRule="exact"/>
        <w:ind w:left="0" w:leftChars="0" w:firstLine="643" w:firstLineChars="200"/>
        <w:textAlignment w:val="auto"/>
        <w:rPr>
          <w:rFonts w:hint="default" w:ascii="Times New Roman" w:hAnsi="Times New Roman" w:eastAsia="仿宋" w:cs="Times New Roman"/>
          <w:b/>
          <w:bCs/>
          <w:kern w:val="2"/>
          <w:sz w:val="32"/>
          <w:szCs w:val="32"/>
          <w:lang w:val="en-US" w:eastAsia="zh-CN" w:bidi="ar-SA"/>
        </w:rPr>
      </w:pPr>
      <w:r>
        <w:rPr>
          <w:rFonts w:hint="default" w:ascii="Times New Roman" w:hAnsi="Times New Roman" w:eastAsia="仿宋" w:cs="Times New Roman"/>
          <w:b/>
          <w:bCs/>
          <w:kern w:val="2"/>
          <w:sz w:val="32"/>
          <w:szCs w:val="32"/>
          <w:lang w:val="en-US" w:eastAsia="zh-CN" w:bidi="ar-SA"/>
        </w:rPr>
        <w:t>第二周(6月8日-14日)：</w:t>
      </w:r>
    </w:p>
    <w:p>
      <w:pPr>
        <w:pStyle w:val="5"/>
        <w:keepNext w:val="0"/>
        <w:keepLines w:val="0"/>
        <w:pageBreakBefore w:val="0"/>
        <w:widowControl w:val="0"/>
        <w:numPr>
          <w:ilvl w:val="0"/>
          <w:numId w:val="0"/>
        </w:numPr>
        <w:kinsoku/>
        <w:wordWrap/>
        <w:overflowPunct/>
        <w:topLinePunct w:val="0"/>
        <w:autoSpaceDE/>
        <w:autoSpaceDN/>
        <w:bidi w:val="0"/>
        <w:spacing w:line="600" w:lineRule="exact"/>
        <w:ind w:left="0" w:leftChars="0" w:firstLine="611" w:firstLineChars="200"/>
        <w:textAlignment w:val="auto"/>
        <w:rPr>
          <w:rFonts w:hint="eastAsia" w:ascii="仿宋" w:hAnsi="仿宋" w:eastAsia="仿宋" w:cs="仿宋"/>
          <w:b/>
          <w:bCs/>
          <w:kern w:val="2"/>
          <w:sz w:val="32"/>
          <w:szCs w:val="32"/>
          <w:lang w:val="en-US" w:eastAsia="zh-CN" w:bidi="ar-SA"/>
        </w:rPr>
      </w:pPr>
      <w:r>
        <w:rPr>
          <w:rFonts w:hint="eastAsia" w:ascii="仿宋" w:hAnsi="仿宋" w:eastAsia="仿宋" w:cs="仿宋"/>
          <w:b/>
          <w:bCs/>
          <w:w w:val="95"/>
          <w:kern w:val="2"/>
          <w:sz w:val="32"/>
          <w:szCs w:val="32"/>
          <w:lang w:val="en-US" w:eastAsia="zh-CN" w:bidi="ar-SA"/>
        </w:rPr>
        <w:t>组织应急演练，</w:t>
      </w:r>
      <w:r>
        <w:rPr>
          <w:rFonts w:hint="eastAsia" w:ascii="仿宋" w:hAnsi="仿宋" w:eastAsia="仿宋" w:cs="仿宋"/>
          <w:b/>
          <w:bCs/>
          <w:kern w:val="2"/>
          <w:sz w:val="32"/>
          <w:szCs w:val="32"/>
          <w:lang w:val="en-US" w:eastAsia="zh-CN" w:bidi="ar-SA"/>
        </w:rPr>
        <w:t>广泛开展安全宣传“五进”，培育民航安全文化，开展科普作品征集活动。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 w:cs="Times New Roman"/>
          <w:b w:val="0"/>
          <w:bCs w:val="0"/>
          <w:sz w:val="32"/>
          <w:szCs w:val="32"/>
          <w:lang w:val="en-US" w:eastAsia="zh-CN"/>
        </w:rPr>
      </w:pPr>
      <w:r>
        <w:rPr>
          <w:rFonts w:hint="eastAsia" w:ascii="仿宋" w:hAnsi="仿宋" w:eastAsia="仿宋" w:cs="仿宋"/>
          <w:b w:val="0"/>
          <w:bCs w:val="0"/>
          <w:sz w:val="32"/>
          <w:szCs w:val="32"/>
          <w:lang w:val="en-US" w:eastAsia="zh-CN"/>
        </w:rPr>
        <w:t>开展安全宣传“五进”活动。一是根据实际情况加强协调联动和资源投入；二是开展“进门入户送安全”“安全志愿者在行动”和</w:t>
      </w:r>
      <w:r>
        <w:rPr>
          <w:rFonts w:hint="eastAsia" w:ascii="仿宋" w:hAnsi="仿宋" w:eastAsia="仿宋" w:cs="仿宋"/>
          <w:b w:val="0"/>
          <w:bCs w:val="0"/>
          <w:color w:val="auto"/>
          <w:sz w:val="32"/>
          <w:szCs w:val="32"/>
          <w:lang w:val="en-US" w:eastAsia="zh-CN"/>
        </w:rPr>
        <w:t>各类应急演练体验活动</w:t>
      </w:r>
      <w:r>
        <w:rPr>
          <w:rFonts w:hint="eastAsia" w:ascii="仿宋" w:hAnsi="仿宋" w:eastAsia="仿宋" w:cs="仿宋"/>
          <w:b w:val="0"/>
          <w:bCs w:val="0"/>
          <w:sz w:val="32"/>
          <w:szCs w:val="32"/>
          <w:lang w:val="en-US" w:eastAsia="zh-CN"/>
        </w:rPr>
        <w:t>；三是组织开展好“安康杯”竞赛、“查保促”、“青年安全生产示范岗”等活动；四是广泛宣传民航安全生产知识，用好民航局“小博士说安全”系列动画、安全宣教片、民航安全宣传资料等（航空安全信息系统下载）；五是开展“领导干部下基层、安全工作大家谈”活动。广泛动员参加</w:t>
      </w:r>
      <w:r>
        <w:rPr>
          <w:rFonts w:hint="default" w:ascii="Times New Roman" w:hAnsi="Times New Roman" w:eastAsia="仿宋" w:cs="Times New Roman"/>
          <w:b w:val="0"/>
          <w:bCs w:val="0"/>
          <w:sz w:val="32"/>
          <w:szCs w:val="32"/>
          <w:lang w:val="en-US" w:eastAsia="zh-CN"/>
        </w:rPr>
        <w:t>科普作品征集等活动。广泛动员参加省政府安委会办公室、省应急厅开展的“书画摄影作品征集”“全省应急管理科普作品征集”活动。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default" w:ascii="Times New Roman" w:hAnsi="Times New Roman" w:eastAsia="仿宋" w:cs="Times New Roman"/>
          <w:b/>
          <w:bCs/>
          <w:sz w:val="32"/>
          <w:szCs w:val="32"/>
          <w:lang w:val="en-US" w:eastAsia="zh-CN"/>
        </w:rPr>
      </w:pPr>
      <w:r>
        <w:rPr>
          <w:rFonts w:hint="default" w:ascii="Times New Roman" w:hAnsi="Times New Roman" w:eastAsia="仿宋" w:cs="Times New Roman"/>
          <w:b/>
          <w:bCs/>
          <w:sz w:val="32"/>
          <w:szCs w:val="32"/>
          <w:lang w:val="en-US" w:eastAsia="zh-CN"/>
        </w:rPr>
        <w:t>开展“安全生产齐鲁行”活动，持续强化警示教育。</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val="0"/>
          <w:bCs w:val="0"/>
          <w:sz w:val="32"/>
          <w:szCs w:val="32"/>
          <w:lang w:val="en-US" w:eastAsia="zh-CN"/>
        </w:rPr>
        <w:t>一是参加“安全生产齐鲁行”。参加“安全生产齐鲁行”区域行、专题行、网上行，深入开展打非治违、排查治理成效的宣传报道。二是重奖激励安全生产投诉举报。鼓励员工举报安全生产重大隐患和违法行为；用好安全生产“吹哨人”制度，鼓励内部员工举报安全生产违法行为；在醒目位置张贴《山东省安全生产举报奖励办法》等有奖举报制度，将有奖举报政策纳入安全生产三级教育培训的重要内容。三是开展警示教育活动。建立生产安全事故和执法典型案例警示教育制度，多种形式开展警示教育活动（观看安全事故警示专题片《红线》等）；通过观看警示教育片、参观警示教育展、现场警示会、反思大讨论等形式推动企业落实主体责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针对3.21空难、5.12冲出跑道事件，机场公司应根据安全生产月活动方案组织开展一系列应急救援演练工作，组织开展“候机楼应急救援疏散演练”及“疫情防控实战演练”，进一步提高机场公司的应急救援能力和现场处置水平，及时修订和完善应急预案，增强预案的针对性和可操作性。</w:t>
      </w:r>
    </w:p>
    <w:p>
      <w:pPr>
        <w:pStyle w:val="5"/>
        <w:keepNext w:val="0"/>
        <w:keepLines w:val="0"/>
        <w:pageBreakBefore w:val="0"/>
        <w:widowControl w:val="0"/>
        <w:numPr>
          <w:ilvl w:val="0"/>
          <w:numId w:val="0"/>
        </w:numPr>
        <w:kinsoku/>
        <w:wordWrap/>
        <w:overflowPunct/>
        <w:topLinePunct w:val="0"/>
        <w:autoSpaceDE/>
        <w:autoSpaceDN/>
        <w:bidi w:val="0"/>
        <w:spacing w:line="600" w:lineRule="exact"/>
        <w:ind w:left="0" w:leftChars="0" w:firstLine="643" w:firstLineChars="200"/>
        <w:textAlignment w:val="auto"/>
        <w:rPr>
          <w:rFonts w:hint="default" w:ascii="Times New Roman" w:hAnsi="Times New Roman" w:eastAsia="仿宋" w:cs="Times New Roman"/>
          <w:b/>
          <w:bCs/>
          <w:kern w:val="2"/>
          <w:sz w:val="32"/>
          <w:szCs w:val="32"/>
          <w:lang w:val="en-US" w:eastAsia="zh-CN" w:bidi="ar-SA"/>
        </w:rPr>
      </w:pPr>
      <w:r>
        <w:rPr>
          <w:rFonts w:hint="default" w:ascii="Times New Roman" w:hAnsi="Times New Roman" w:eastAsia="仿宋" w:cs="Times New Roman"/>
          <w:b/>
          <w:bCs/>
          <w:kern w:val="2"/>
          <w:sz w:val="32"/>
          <w:szCs w:val="32"/>
          <w:lang w:val="en-US" w:eastAsia="zh-CN" w:bidi="ar-SA"/>
        </w:rPr>
        <w:t>第三周</w:t>
      </w:r>
      <w:r>
        <w:rPr>
          <w:rFonts w:hint="default" w:ascii="Times New Roman" w:hAnsi="Times New Roman" w:eastAsia="仿宋" w:cs="Times New Roman"/>
          <w:b/>
          <w:bCs/>
          <w:w w:val="95"/>
          <w:kern w:val="2"/>
          <w:sz w:val="32"/>
          <w:szCs w:val="32"/>
          <w:lang w:val="en-US" w:eastAsia="zh-CN" w:bidi="ar-SA"/>
        </w:rPr>
        <w:t>(6月15日-21日)</w:t>
      </w:r>
      <w:r>
        <w:rPr>
          <w:rFonts w:hint="default" w:ascii="Times New Roman" w:hAnsi="Times New Roman" w:eastAsia="仿宋" w:cs="Times New Roman"/>
          <w:b/>
          <w:bCs/>
          <w:kern w:val="2"/>
          <w:sz w:val="32"/>
          <w:szCs w:val="32"/>
          <w:lang w:val="en-US" w:eastAsia="zh-CN" w:bidi="ar-SA"/>
        </w:rPr>
        <w:t>：</w:t>
      </w:r>
    </w:p>
    <w:p>
      <w:pPr>
        <w:pStyle w:val="5"/>
        <w:keepNext w:val="0"/>
        <w:keepLines w:val="0"/>
        <w:pageBreakBefore w:val="0"/>
        <w:widowControl w:val="0"/>
        <w:numPr>
          <w:ilvl w:val="0"/>
          <w:numId w:val="0"/>
        </w:numPr>
        <w:kinsoku/>
        <w:wordWrap/>
        <w:overflowPunct/>
        <w:topLinePunct w:val="0"/>
        <w:autoSpaceDE/>
        <w:autoSpaceDN/>
        <w:bidi w:val="0"/>
        <w:spacing w:line="600" w:lineRule="exact"/>
        <w:ind w:left="0" w:leftChars="0" w:firstLine="611" w:firstLineChars="200"/>
        <w:textAlignment w:val="auto"/>
        <w:rPr>
          <w:rFonts w:hint="default" w:ascii="Times New Roman" w:hAnsi="Times New Roman" w:eastAsia="仿宋" w:cs="Times New Roman"/>
          <w:b/>
          <w:bCs/>
          <w:sz w:val="32"/>
          <w:szCs w:val="32"/>
          <w:lang w:val="en-US" w:eastAsia="zh-CN"/>
        </w:rPr>
      </w:pPr>
      <w:r>
        <w:rPr>
          <w:rFonts w:hint="default" w:ascii="Times New Roman" w:hAnsi="Times New Roman" w:eastAsia="仿宋" w:cs="Times New Roman"/>
          <w:b/>
          <w:bCs/>
          <w:w w:val="95"/>
          <w:kern w:val="2"/>
          <w:sz w:val="32"/>
          <w:szCs w:val="32"/>
          <w:lang w:val="en-US" w:eastAsia="zh-CN" w:bidi="ar-SA"/>
        </w:rPr>
        <w:t>宣贯法律法规、开展安全咨询，</w:t>
      </w:r>
      <w:r>
        <w:rPr>
          <w:rFonts w:hint="default" w:ascii="Times New Roman" w:hAnsi="Times New Roman" w:eastAsia="仿宋" w:cs="Times New Roman"/>
          <w:b/>
          <w:bCs/>
          <w:sz w:val="32"/>
          <w:szCs w:val="32"/>
          <w:lang w:val="en-US" w:eastAsia="zh-CN"/>
        </w:rPr>
        <w:t>宣传贯彻安全生产法，推动“第一责任人”守法履责。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 w:cs="Times New Roman"/>
          <w:b w:val="0"/>
          <w:bCs w:val="0"/>
          <w:color w:val="auto"/>
          <w:sz w:val="32"/>
          <w:szCs w:val="32"/>
          <w:lang w:val="en-US" w:eastAsia="zh-CN"/>
        </w:rPr>
      </w:pPr>
      <w:r>
        <w:rPr>
          <w:rFonts w:hint="default" w:ascii="Times New Roman" w:hAnsi="Times New Roman" w:eastAsia="仿宋" w:cs="Times New Roman"/>
          <w:b w:val="0"/>
          <w:bCs w:val="0"/>
          <w:sz w:val="32"/>
          <w:szCs w:val="32"/>
          <w:lang w:val="en-US" w:eastAsia="zh-CN"/>
        </w:rPr>
        <w:t>开展安全生产法主题宣传活动。一是广泛开展安全生产法宣传教育工作，健全安全生产责任体系；二是将安全生产法纳入安全管理人员培训考核内容；三是机场公司作为安全生产责任主体，其主要负责人、分管安全生产负责人要深刻认识民航安全工作的社会属性，把安全放在第一位，组织开展全员应急救援演练和知识技能培训</w:t>
      </w:r>
      <w:r>
        <w:rPr>
          <w:rFonts w:hint="default" w:ascii="Times New Roman" w:hAnsi="Times New Roman" w:eastAsia="仿宋" w:cs="Times New Roman"/>
          <w:b w:val="0"/>
          <w:bCs w:val="0"/>
          <w:color w:val="auto"/>
          <w:sz w:val="32"/>
          <w:szCs w:val="32"/>
          <w:lang w:val="en-US" w:eastAsia="zh-CN"/>
        </w:rPr>
        <w:t>，积极组织全员登录“山东应急管理”公众号参与全省应急管理普法竞赛。</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val="0"/>
          <w:bCs w:val="0"/>
          <w:sz w:val="32"/>
          <w:szCs w:val="32"/>
          <w:lang w:val="en-US" w:eastAsia="zh-CN"/>
        </w:rPr>
        <w:t>加大以案释法和以案普法力度。一是对主体责任落实不到位被实行“一案双罚”的执法案例、安全生产行刑衔接的典型案例，以及因发生生产安全事故构成重大责任事故罪的典型案例加大宣传力度；二是督促落实安全生产“第一责任人”责任，全员深入学习贯彻安全生产法；三是广泛开展《“十四五”民航安全生产专项规划》宣贯落地；四是动员全体从业人员积极参加第一届山东省应急管理普法知识竞赛。</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default" w:ascii="Times New Roman" w:hAnsi="Times New Roman" w:eastAsia="仿宋" w:cs="Times New Roman"/>
          <w:b/>
          <w:bCs/>
          <w:sz w:val="32"/>
          <w:szCs w:val="32"/>
          <w:lang w:val="en-US" w:eastAsia="zh-CN"/>
        </w:rPr>
      </w:pPr>
      <w:r>
        <w:rPr>
          <w:rFonts w:hint="default" w:ascii="Times New Roman" w:hAnsi="Times New Roman" w:eastAsia="仿宋" w:cs="Times New Roman"/>
          <w:b/>
          <w:bCs/>
          <w:sz w:val="32"/>
          <w:szCs w:val="32"/>
          <w:lang w:val="en-US" w:eastAsia="zh-CN"/>
        </w:rPr>
        <w:t>扎实开展“6·16安全宣传咨询日”活动。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val="0"/>
          <w:bCs w:val="0"/>
          <w:sz w:val="32"/>
          <w:szCs w:val="32"/>
          <w:lang w:val="en-US" w:eastAsia="zh-CN"/>
        </w:rPr>
        <w:t>开展集中宣传咨询。一是利用“6·16安全宣传咨询日”，开展相关咨询活动；二是播放《生命重于泰山》等专题片，深入宣传党中央、国务院、民航局党组关于安全生产工作的决策部署，大力弘扬“当代民航精神”“中国民航英雄机组精神”“三个敬畏”“工匠精神”等。</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val="0"/>
          <w:bCs w:val="0"/>
          <w:sz w:val="32"/>
          <w:szCs w:val="32"/>
          <w:lang w:val="en-US" w:eastAsia="zh-CN"/>
        </w:rPr>
        <w:t>开展安全宣传全屏传播。一是结合实际，通过制作公益广告、海报、短视频等形式，利用各传播载体集中推送；二是做好民航安全热点解读、安全形势宣讲、知识科普，组织开展“安全宣传全屏传播”，滚动播放公益广告、海报、短视频、提示语音等，营造浓厚氛围；三是积极参加“美好生活从安全开始话题征集”“新安法知多少”“救援技能趣味测试”等活动。</w:t>
      </w:r>
    </w:p>
    <w:p>
      <w:pPr>
        <w:pStyle w:val="2"/>
        <w:keepNext w:val="0"/>
        <w:keepLines w:val="0"/>
        <w:pageBreakBefore w:val="0"/>
        <w:widowControl w:val="0"/>
        <w:kinsoku/>
        <w:wordWrap/>
        <w:overflowPunct/>
        <w:topLinePunct w:val="0"/>
        <w:autoSpaceDE/>
        <w:autoSpaceDN/>
        <w:bidi w:val="0"/>
        <w:spacing w:after="0" w:line="600" w:lineRule="exact"/>
        <w:ind w:left="0" w:leftChars="0" w:firstLine="643" w:firstLineChars="200"/>
        <w:textAlignment w:val="auto"/>
        <w:rPr>
          <w:rFonts w:hint="default" w:ascii="Times New Roman" w:hAnsi="Times New Roman" w:eastAsia="仿宋" w:cs="Times New Roman"/>
          <w:b w:val="0"/>
          <w:bCs w:val="0"/>
          <w:w w:val="95"/>
          <w:sz w:val="32"/>
          <w:szCs w:val="32"/>
          <w:lang w:val="en-US" w:eastAsia="zh-CN"/>
        </w:rPr>
      </w:pPr>
      <w:r>
        <w:rPr>
          <w:rFonts w:hint="default" w:ascii="Times New Roman" w:hAnsi="Times New Roman" w:eastAsia="仿宋" w:cs="Times New Roman"/>
          <w:b/>
          <w:bCs/>
          <w:kern w:val="2"/>
          <w:sz w:val="32"/>
          <w:szCs w:val="32"/>
          <w:lang w:val="en-US" w:eastAsia="zh-CN" w:bidi="ar-SA"/>
        </w:rPr>
        <w:t>第四周</w:t>
      </w:r>
      <w:r>
        <w:rPr>
          <w:rFonts w:hint="default" w:ascii="Times New Roman" w:hAnsi="Times New Roman" w:eastAsia="仿宋" w:cs="Times New Roman"/>
          <w:b/>
          <w:bCs/>
          <w:w w:val="95"/>
          <w:kern w:val="2"/>
          <w:sz w:val="32"/>
          <w:szCs w:val="32"/>
          <w:lang w:val="en-US" w:eastAsia="zh-CN" w:bidi="ar-SA"/>
        </w:rPr>
        <w:t>(6月22日-30日)</w:t>
      </w:r>
      <w:r>
        <w:rPr>
          <w:rFonts w:hint="default" w:ascii="Times New Roman" w:hAnsi="Times New Roman" w:eastAsia="仿宋" w:cs="Times New Roman"/>
          <w:b/>
          <w:bCs/>
          <w:kern w:val="2"/>
          <w:sz w:val="32"/>
          <w:szCs w:val="32"/>
          <w:lang w:val="en-US" w:eastAsia="zh-CN" w:bidi="ar-SA"/>
        </w:rPr>
        <w:t>：</w:t>
      </w:r>
      <w:r>
        <w:rPr>
          <w:rFonts w:hint="default" w:ascii="Times New Roman" w:hAnsi="Times New Roman" w:eastAsia="仿宋" w:cs="Times New Roman"/>
          <w:b/>
          <w:bCs/>
          <w:w w:val="95"/>
          <w:kern w:val="2"/>
          <w:sz w:val="32"/>
          <w:szCs w:val="32"/>
          <w:lang w:val="en-US" w:eastAsia="zh-CN" w:bidi="ar-SA"/>
        </w:rPr>
        <w:t>组织开展安全知识考试，巩固活动成果，认真总结提高。</w:t>
      </w:r>
    </w:p>
    <w:p>
      <w:pPr>
        <w:keepNext w:val="0"/>
        <w:keepLines w:val="0"/>
        <w:pageBreakBefore w:val="0"/>
        <w:widowControl w:val="0"/>
        <w:kinsoku/>
        <w:wordWrap/>
        <w:overflowPunct/>
        <w:topLinePunct w:val="0"/>
        <w:autoSpaceDE/>
        <w:autoSpaceDN/>
        <w:bidi w:val="0"/>
        <w:spacing w:line="600" w:lineRule="exact"/>
        <w:ind w:left="0" w:leftChars="0" w:firstLine="640" w:firstLineChars="200"/>
        <w:textAlignment w:val="auto"/>
        <w:rPr>
          <w:rFonts w:hint="default" w:ascii="Times New Roman" w:hAnsi="Times New Roman" w:eastAsia="仿宋_GB2312" w:cs="Times New Roman"/>
          <w:sz w:val="28"/>
          <w:szCs w:val="28"/>
          <w:u w:val="single"/>
        </w:rPr>
      </w:pPr>
      <w:r>
        <w:rPr>
          <w:rFonts w:hint="default" w:ascii="Times New Roman" w:hAnsi="Times New Roman" w:eastAsia="仿宋" w:cs="Times New Roman"/>
          <w:sz w:val="32"/>
          <w:szCs w:val="32"/>
          <w:lang w:val="en-US" w:eastAsia="zh-CN"/>
        </w:rPr>
        <w:t>组织开展一次阶段性的“大学习、大培训、大考试”安全知识考试，机场公司以部室为单位进行全员考试，检查活动成果。持续做好安全生产月活动的同时，组织开展活动查缺补漏，开展各项活动的成效评估工作，总结成绩、分析问题，明确整改措施等。认真梳理安全生产月活动亮点，</w:t>
      </w:r>
      <w:r>
        <w:rPr>
          <w:rFonts w:hint="default" w:ascii="Times New Roman" w:hAnsi="Times New Roman" w:eastAsia="仿宋" w:cs="Times New Roman"/>
          <w:sz w:val="32"/>
          <w:szCs w:val="32"/>
        </w:rPr>
        <w:t>将好的做法、特色项目</w:t>
      </w:r>
      <w:r>
        <w:rPr>
          <w:rFonts w:hint="default" w:ascii="Times New Roman" w:hAnsi="Times New Roman" w:eastAsia="仿宋" w:cs="Times New Roman"/>
          <w:sz w:val="32"/>
          <w:szCs w:val="32"/>
          <w:lang w:val="en-US" w:eastAsia="zh-CN"/>
        </w:rPr>
        <w:t>及时报送有关单位，宣传出去。6月30日前将安全生产月活动总结及图文资料报送中心</w:t>
      </w:r>
      <w:r>
        <w:rPr>
          <w:rFonts w:hint="default" w:ascii="Times New Roman" w:hAnsi="Times New Roman" w:eastAsia="仿宋"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五、工作要求</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方正楷体_GBK" w:cs="Times New Roman"/>
          <w:b w:val="0"/>
          <w:bCs w:val="0"/>
          <w:color w:val="auto"/>
          <w:sz w:val="32"/>
          <w:szCs w:val="32"/>
          <w:lang w:val="en-US" w:eastAsia="zh-CN"/>
        </w:rPr>
        <w:t>（一）加强组织领导。</w:t>
      </w:r>
      <w:r>
        <w:rPr>
          <w:rFonts w:hint="default" w:ascii="Times New Roman" w:hAnsi="Times New Roman" w:eastAsia="方正仿宋简体" w:cs="Times New Roman"/>
          <w:b w:val="0"/>
          <w:bCs w:val="0"/>
          <w:color w:val="auto"/>
          <w:sz w:val="32"/>
          <w:szCs w:val="32"/>
        </w:rPr>
        <w:t>要把“安全生产月”</w:t>
      </w:r>
      <w:r>
        <w:rPr>
          <w:rFonts w:hint="eastAsia" w:ascii="Times New Roman" w:hAnsi="Times New Roman" w:eastAsia="方正仿宋简体" w:cs="Times New Roman"/>
          <w:b w:val="0"/>
          <w:bCs w:val="0"/>
          <w:color w:val="auto"/>
          <w:sz w:val="32"/>
          <w:szCs w:val="32"/>
          <w:lang w:eastAsia="zh-CN"/>
        </w:rPr>
        <w:t>活动</w:t>
      </w:r>
      <w:r>
        <w:rPr>
          <w:rFonts w:hint="default" w:ascii="Times New Roman" w:hAnsi="Times New Roman" w:eastAsia="方正仿宋简体" w:cs="Times New Roman"/>
          <w:b w:val="0"/>
          <w:bCs w:val="0"/>
          <w:color w:val="auto"/>
          <w:sz w:val="32"/>
          <w:szCs w:val="32"/>
        </w:rPr>
        <w:t>纳入安全生产责任制考核、纳入全年安全生产重点工作计划</w:t>
      </w:r>
      <w:r>
        <w:rPr>
          <w:rFonts w:hint="default" w:ascii="Times New Roman" w:hAnsi="Times New Roman" w:eastAsia="方正仿宋简体" w:cs="Times New Roman"/>
          <w:b w:val="0"/>
          <w:bCs w:val="0"/>
          <w:color w:val="auto"/>
          <w:sz w:val="32"/>
          <w:szCs w:val="32"/>
          <w:lang w:eastAsia="zh-CN"/>
        </w:rPr>
        <w:t>，</w:t>
      </w:r>
      <w:r>
        <w:rPr>
          <w:rFonts w:hint="default" w:ascii="Times New Roman" w:hAnsi="Times New Roman" w:eastAsia="方正仿宋简体" w:cs="Times New Roman"/>
          <w:b w:val="0"/>
          <w:bCs w:val="0"/>
          <w:color w:val="auto"/>
          <w:sz w:val="32"/>
          <w:szCs w:val="32"/>
        </w:rPr>
        <w:t>建立协同配合积极参与的工作机制。要结合自身实际</w:t>
      </w:r>
      <w:r>
        <w:rPr>
          <w:rFonts w:hint="default" w:ascii="Times New Roman" w:hAnsi="Times New Roman" w:eastAsia="方正仿宋简体" w:cs="Times New Roman"/>
          <w:b w:val="0"/>
          <w:bCs w:val="0"/>
          <w:color w:val="auto"/>
          <w:sz w:val="32"/>
          <w:szCs w:val="32"/>
          <w:lang w:eastAsia="zh-CN"/>
        </w:rPr>
        <w:t>，</w:t>
      </w:r>
      <w:r>
        <w:rPr>
          <w:rFonts w:hint="default" w:ascii="Times New Roman" w:hAnsi="Times New Roman" w:eastAsia="方正仿宋简体" w:cs="Times New Roman"/>
          <w:b w:val="0"/>
          <w:bCs w:val="0"/>
          <w:color w:val="auto"/>
          <w:sz w:val="32"/>
          <w:szCs w:val="32"/>
        </w:rPr>
        <w:t>认真研究制定实施方案</w:t>
      </w:r>
      <w:r>
        <w:rPr>
          <w:rFonts w:hint="default" w:ascii="Times New Roman" w:hAnsi="Times New Roman" w:eastAsia="方正仿宋简体" w:cs="Times New Roman"/>
          <w:b w:val="0"/>
          <w:bCs w:val="0"/>
          <w:color w:val="auto"/>
          <w:sz w:val="32"/>
          <w:szCs w:val="32"/>
          <w:lang w:eastAsia="zh-CN"/>
        </w:rPr>
        <w:t>，</w:t>
      </w:r>
      <w:r>
        <w:rPr>
          <w:rFonts w:hint="default" w:ascii="Times New Roman" w:hAnsi="Times New Roman" w:eastAsia="方正仿宋简体" w:cs="Times New Roman"/>
          <w:b w:val="0"/>
          <w:bCs w:val="0"/>
          <w:color w:val="auto"/>
          <w:sz w:val="32"/>
          <w:szCs w:val="32"/>
        </w:rPr>
        <w:t>细化分工</w:t>
      </w:r>
      <w:r>
        <w:rPr>
          <w:rFonts w:hint="default" w:ascii="Times New Roman" w:hAnsi="Times New Roman" w:eastAsia="方正仿宋简体" w:cs="Times New Roman"/>
          <w:b w:val="0"/>
          <w:bCs w:val="0"/>
          <w:color w:val="auto"/>
          <w:sz w:val="32"/>
          <w:szCs w:val="32"/>
          <w:lang w:eastAsia="zh-CN"/>
        </w:rPr>
        <w:t>，</w:t>
      </w:r>
      <w:r>
        <w:rPr>
          <w:rFonts w:hint="default" w:ascii="Times New Roman" w:hAnsi="Times New Roman" w:eastAsia="方正仿宋简体" w:cs="Times New Roman"/>
          <w:b w:val="0"/>
          <w:bCs w:val="0"/>
          <w:color w:val="auto"/>
          <w:sz w:val="32"/>
          <w:szCs w:val="32"/>
        </w:rPr>
        <w:t>明确责任、责任人和时间节点</w:t>
      </w:r>
      <w:r>
        <w:rPr>
          <w:rFonts w:hint="default" w:ascii="Times New Roman" w:hAnsi="Times New Roman" w:eastAsia="方正仿宋简体" w:cs="Times New Roman"/>
          <w:b w:val="0"/>
          <w:bCs w:val="0"/>
          <w:color w:val="auto"/>
          <w:sz w:val="32"/>
          <w:szCs w:val="32"/>
          <w:lang w:eastAsia="zh-CN"/>
        </w:rPr>
        <w:t>，</w:t>
      </w:r>
      <w:r>
        <w:rPr>
          <w:rFonts w:hint="default" w:ascii="Times New Roman" w:hAnsi="Times New Roman" w:eastAsia="方正仿宋简体" w:cs="Times New Roman"/>
          <w:b w:val="0"/>
          <w:bCs w:val="0"/>
          <w:color w:val="auto"/>
          <w:sz w:val="32"/>
          <w:szCs w:val="32"/>
        </w:rPr>
        <w:t>统筹安排各项活动开展。</w:t>
      </w:r>
      <w:r>
        <w:rPr>
          <w:rFonts w:hint="default" w:ascii="Times New Roman" w:hAnsi="Times New Roman" w:eastAsia="仿宋" w:cs="Times New Roman"/>
          <w:sz w:val="32"/>
          <w:szCs w:val="32"/>
          <w:lang w:val="en-US" w:eastAsia="zh-CN"/>
        </w:rPr>
        <w:t>在开展安全宣传教育活动的同时，必须结合疫情防控的新特点、新要求，统筹好宣传教育与安全生产工作，树牢安全意识，将思想和行动统一到习近平总书记关于安全生产重要论述精神上来。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方正楷体_GBK" w:cs="Times New Roman"/>
          <w:b w:val="0"/>
          <w:bCs w:val="0"/>
          <w:color w:val="auto"/>
          <w:sz w:val="32"/>
          <w:szCs w:val="32"/>
          <w:lang w:val="en-US" w:eastAsia="zh-CN"/>
        </w:rPr>
        <w:t>（二）营造浓厚氛围。</w:t>
      </w:r>
      <w:r>
        <w:rPr>
          <w:rFonts w:hint="default" w:ascii="Times New Roman" w:hAnsi="Times New Roman" w:eastAsia="仿宋" w:cs="Times New Roman"/>
          <w:sz w:val="32"/>
          <w:szCs w:val="32"/>
          <w:lang w:val="en-US" w:eastAsia="zh-CN"/>
        </w:rPr>
        <w:t>坚持贴近实际、贴近基层，紧扣主题、因地制宜，要在公众区域及工作场所，广泛张贴或悬挂安全标语、横幅、挂图等，借助网络推出更多形式多样、内容丰富的活动，积极营造关心安全生产、参与安全发展的浓厚舆论氛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方正楷体_GBK" w:cs="Times New Roman"/>
          <w:b w:val="0"/>
          <w:bCs w:val="0"/>
          <w:color w:val="auto"/>
          <w:sz w:val="32"/>
          <w:szCs w:val="32"/>
          <w:lang w:val="en-US" w:eastAsia="zh-CN"/>
        </w:rPr>
        <w:t>（三）确保活动实效。</w:t>
      </w:r>
      <w:r>
        <w:rPr>
          <w:rFonts w:hint="default" w:ascii="Times New Roman" w:hAnsi="Times New Roman" w:eastAsia="仿宋" w:cs="Times New Roman"/>
          <w:sz w:val="32"/>
          <w:szCs w:val="32"/>
          <w:lang w:val="en-US" w:eastAsia="zh-CN"/>
        </w:rPr>
        <w:t>要建立工作机制，开展专题研究部署，细化活动方案，注重可操作性，狠抓监督检查，做好人力、物力和相关经费保障，确保活动有力有序有效开展，以宣传教育活动促进行业安全发展。</w:t>
      </w:r>
    </w:p>
    <w:p>
      <w:pPr>
        <w:pStyle w:val="2"/>
        <w:keepNext w:val="0"/>
        <w:keepLines w:val="0"/>
        <w:pageBreakBefore w:val="0"/>
        <w:widowControl w:val="0"/>
        <w:kinsoku/>
        <w:wordWrap/>
        <w:overflowPunct/>
        <w:topLinePunct w:val="0"/>
        <w:autoSpaceDE/>
        <w:autoSpaceDN/>
        <w:bidi w:val="0"/>
        <w:spacing w:after="0" w:line="600" w:lineRule="exact"/>
        <w:ind w:left="0" w:leftChars="0"/>
        <w:textAlignment w:val="auto"/>
        <w:rPr>
          <w:rFonts w:hint="default" w:ascii="Times New Roman" w:hAnsi="Times New Roman" w:eastAsia="仿宋" w:cs="Times New Roman"/>
          <w:sz w:val="32"/>
          <w:szCs w:val="32"/>
          <w:lang w:val="en-US" w:eastAsia="zh-CN"/>
        </w:rPr>
      </w:pPr>
    </w:p>
    <w:p>
      <w:pPr>
        <w:pStyle w:val="2"/>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 xml:space="preserve">                </w:t>
      </w: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18"/>
        <w:rPr>
          <w:rFonts w:hint="default" w:ascii="Times New Roman" w:hAnsi="Times New Roman" w:cs="Times New Roman"/>
          <w:lang w:eastAsia="zh-CN"/>
        </w:rPr>
      </w:pPr>
    </w:p>
    <w:p>
      <w:pPr>
        <w:pStyle w:val="18"/>
        <w:rPr>
          <w:rFonts w:hint="default" w:ascii="Times New Roman" w:hAnsi="Times New Roman" w:cs="Times New Roman"/>
          <w:lang w:eastAsia="zh-CN"/>
        </w:rPr>
      </w:pPr>
    </w:p>
    <w:p>
      <w:pPr>
        <w:pStyle w:val="18"/>
        <w:rPr>
          <w:rFonts w:hint="default"/>
          <w:lang w:eastAsia="zh-CN"/>
        </w:rPr>
      </w:pPr>
    </w:p>
    <w:p>
      <w:pPr>
        <w:pStyle w:val="18"/>
        <w:rPr>
          <w:rFonts w:hint="default"/>
          <w:lang w:eastAsia="zh-CN"/>
        </w:rPr>
      </w:pPr>
    </w:p>
    <w:p>
      <w:pPr>
        <w:pStyle w:val="18"/>
        <w:rPr>
          <w:rFonts w:hint="default"/>
          <w:lang w:eastAsia="zh-CN"/>
        </w:rPr>
      </w:pPr>
    </w:p>
    <w:p>
      <w:pPr>
        <w:pStyle w:val="18"/>
        <w:rPr>
          <w:rFonts w:hint="default"/>
          <w:lang w:eastAsia="zh-CN"/>
        </w:rPr>
      </w:pPr>
    </w:p>
    <w:p>
      <w:pPr>
        <w:pStyle w:val="18"/>
        <w:rPr>
          <w:rFonts w:hint="default"/>
          <w:lang w:eastAsia="zh-CN"/>
        </w:rPr>
      </w:pPr>
    </w:p>
    <w:p>
      <w:pPr>
        <w:pStyle w:val="18"/>
        <w:rPr>
          <w:rFonts w:hint="default"/>
          <w:lang w:eastAsia="zh-CN"/>
        </w:rPr>
      </w:pPr>
    </w:p>
    <w:p>
      <w:pPr>
        <w:pStyle w:val="18"/>
        <w:rPr>
          <w:rFonts w:hint="default"/>
          <w:lang w:eastAsia="zh-CN"/>
        </w:rPr>
      </w:pPr>
    </w:p>
    <w:p>
      <w:pPr>
        <w:pStyle w:val="18"/>
        <w:rPr>
          <w:rFonts w:hint="default"/>
          <w:lang w:eastAsia="zh-CN"/>
        </w:rPr>
      </w:pPr>
    </w:p>
    <w:p>
      <w:pPr>
        <w:pStyle w:val="18"/>
        <w:rPr>
          <w:rFonts w:hint="default"/>
          <w:lang w:eastAsia="zh-CN"/>
        </w:rPr>
      </w:pPr>
    </w:p>
    <w:p>
      <w:pPr>
        <w:pStyle w:val="18"/>
        <w:rPr>
          <w:rFonts w:hint="default"/>
          <w:lang w:eastAsia="zh-CN"/>
        </w:rPr>
      </w:pPr>
    </w:p>
    <w:p>
      <w:pPr>
        <w:pStyle w:val="18"/>
        <w:rPr>
          <w:rFonts w:hint="default"/>
          <w:lang w:eastAsia="zh-CN"/>
        </w:rPr>
      </w:pPr>
    </w:p>
    <w:p>
      <w:pPr>
        <w:pStyle w:val="18"/>
        <w:rPr>
          <w:rFonts w:hint="default"/>
          <w:lang w:eastAsia="zh-CN"/>
        </w:rPr>
      </w:pPr>
    </w:p>
    <w:p>
      <w:pPr>
        <w:pStyle w:val="18"/>
        <w:rPr>
          <w:rFonts w:hint="default"/>
          <w:lang w:eastAsia="zh-CN"/>
        </w:rPr>
      </w:pPr>
    </w:p>
    <w:p>
      <w:pPr>
        <w:pStyle w:val="18"/>
        <w:rPr>
          <w:rFonts w:hint="default"/>
          <w:lang w:eastAsia="zh-CN"/>
        </w:rPr>
      </w:pPr>
    </w:p>
    <w:p>
      <w:pPr>
        <w:pStyle w:val="18"/>
        <w:rPr>
          <w:rFonts w:hint="default"/>
          <w:lang w:eastAsia="zh-CN"/>
        </w:rPr>
      </w:pPr>
    </w:p>
    <w:p>
      <w:pPr>
        <w:pStyle w:val="18"/>
        <w:rPr>
          <w:rFonts w:hint="default"/>
          <w:lang w:eastAsia="zh-CN"/>
        </w:rPr>
      </w:pPr>
    </w:p>
    <w:p>
      <w:pPr>
        <w:pStyle w:val="18"/>
        <w:ind w:left="0" w:leftChars="0" w:firstLine="0" w:firstLineChars="0"/>
        <w:rPr>
          <w:rFonts w:hint="default"/>
          <w:lang w:eastAsia="zh-CN"/>
        </w:rPr>
      </w:pPr>
    </w:p>
    <w:p>
      <w:pPr>
        <w:pStyle w:val="18"/>
        <w:rPr>
          <w:rFonts w:hint="default"/>
          <w:lang w:eastAsia="zh-CN"/>
        </w:rPr>
      </w:pPr>
    </w:p>
    <w:p>
      <w:pPr>
        <w:pStyle w:val="18"/>
        <w:ind w:left="0" w:leftChars="0" w:firstLine="0" w:firstLineChars="0"/>
        <w:rPr>
          <w:rFonts w:hint="default"/>
          <w:lang w:eastAsia="zh-CN"/>
        </w:rPr>
      </w:pPr>
    </w:p>
    <w:p>
      <w:pPr>
        <w:pStyle w:val="18"/>
        <w:rPr>
          <w:rFonts w:hint="default"/>
          <w:lang w:eastAsia="zh-CN"/>
        </w:rPr>
      </w:pPr>
    </w:p>
    <w:p>
      <w:pPr>
        <w:pStyle w:val="25"/>
        <w:pBdr>
          <w:top w:val="single" w:color="auto" w:sz="4" w:space="0"/>
          <w:bottom w:val="single" w:color="auto" w:sz="4" w:space="0"/>
        </w:pBdr>
        <w:spacing w:line="589" w:lineRule="exact"/>
        <w:ind w:firstLine="280" w:firstLineChars="100"/>
        <w:rPr>
          <w:rFonts w:hint="eastAsia" w:ascii="Times New Roman" w:hAnsi="Times New Roman" w:eastAsia="仿宋" w:cs="Times New Roman"/>
          <w:b w:val="0"/>
          <w:bCs w:val="0"/>
          <w:sz w:val="28"/>
          <w:szCs w:val="28"/>
          <w:lang w:val="en-US" w:eastAsia="zh-CN"/>
        </w:rPr>
      </w:pPr>
      <w:r>
        <w:rPr>
          <w:rFonts w:hint="default" w:ascii="Times New Roman" w:hAnsi="Times New Roman" w:eastAsia="仿宋" w:cs="Times New Roman"/>
          <w:b w:val="0"/>
          <w:bCs w:val="0"/>
          <w:sz w:val="28"/>
          <w:szCs w:val="28"/>
          <w:lang w:val="en-US" w:eastAsia="zh-CN"/>
        </w:rPr>
        <w:t xml:space="preserve">济宁市民航事业发展中心        </w:t>
      </w:r>
      <w:r>
        <w:rPr>
          <w:rFonts w:hint="eastAsia" w:ascii="Times New Roman" w:hAnsi="Times New Roman" w:eastAsia="仿宋" w:cs="Times New Roman"/>
          <w:b w:val="0"/>
          <w:bCs w:val="0"/>
          <w:sz w:val="28"/>
          <w:szCs w:val="28"/>
          <w:lang w:val="en-US" w:eastAsia="zh-CN"/>
        </w:rPr>
        <w:t xml:space="preserve"> </w:t>
      </w:r>
      <w:r>
        <w:rPr>
          <w:rFonts w:hint="default" w:ascii="Times New Roman" w:hAnsi="Times New Roman" w:eastAsia="仿宋" w:cs="Times New Roman"/>
          <w:b w:val="0"/>
          <w:bCs w:val="0"/>
          <w:sz w:val="28"/>
          <w:szCs w:val="28"/>
          <w:lang w:val="en-US" w:eastAsia="zh-CN"/>
        </w:rPr>
        <w:t xml:space="preserve">        2022年</w:t>
      </w:r>
      <w:r>
        <w:rPr>
          <w:rFonts w:hint="eastAsia" w:ascii="Times New Roman" w:hAnsi="Times New Roman" w:eastAsia="仿宋" w:cs="Times New Roman"/>
          <w:b w:val="0"/>
          <w:bCs w:val="0"/>
          <w:sz w:val="28"/>
          <w:szCs w:val="28"/>
          <w:lang w:val="en-US" w:eastAsia="zh-CN"/>
        </w:rPr>
        <w:t>5</w:t>
      </w:r>
      <w:r>
        <w:rPr>
          <w:rFonts w:hint="default" w:ascii="Times New Roman" w:hAnsi="Times New Roman" w:eastAsia="仿宋" w:cs="Times New Roman"/>
          <w:b w:val="0"/>
          <w:bCs w:val="0"/>
          <w:sz w:val="28"/>
          <w:szCs w:val="28"/>
          <w:lang w:val="en-US" w:eastAsia="zh-CN"/>
        </w:rPr>
        <w:t>月</w:t>
      </w:r>
      <w:r>
        <w:rPr>
          <w:rFonts w:hint="eastAsia" w:ascii="Times New Roman" w:hAnsi="Times New Roman" w:eastAsia="仿宋" w:cs="Times New Roman"/>
          <w:b w:val="0"/>
          <w:bCs w:val="0"/>
          <w:sz w:val="28"/>
          <w:szCs w:val="28"/>
          <w:lang w:val="en-US" w:eastAsia="zh-CN"/>
        </w:rPr>
        <w:t>27</w:t>
      </w:r>
      <w:r>
        <w:rPr>
          <w:rFonts w:hint="default" w:ascii="Times New Roman" w:hAnsi="Times New Roman" w:eastAsia="仿宋" w:cs="Times New Roman"/>
          <w:b w:val="0"/>
          <w:bCs w:val="0"/>
          <w:sz w:val="28"/>
          <w:szCs w:val="28"/>
          <w:lang w:val="en-US" w:eastAsia="zh-CN"/>
        </w:rPr>
        <w:t>日印</w:t>
      </w:r>
      <w:r>
        <w:rPr>
          <w:rFonts w:hint="eastAsia" w:ascii="Times New Roman" w:hAnsi="Times New Roman" w:eastAsia="仿宋" w:cs="Times New Roman"/>
          <w:b w:val="0"/>
          <w:bCs w:val="0"/>
          <w:sz w:val="28"/>
          <w:szCs w:val="28"/>
          <w:lang w:val="en-US" w:eastAsia="zh-CN"/>
        </w:rPr>
        <w:t>发</w:t>
      </w:r>
    </w:p>
    <w:sectPr>
      <w:footerReference r:id="rId3" w:type="default"/>
      <w:footerReference r:id="rId4" w:type="even"/>
      <w:pgSz w:w="11906" w:h="16838"/>
      <w:pgMar w:top="2098" w:right="1474" w:bottom="1985" w:left="1588" w:header="851" w:footer="1587"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
    <w:altName w:val="Segoe Print"/>
    <w:panose1 w:val="00000000000000000000"/>
    <w:charset w:val="00"/>
    <w:family w:val="auto"/>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00" w:usb3="00000000" w:csb0="00040000" w:csb1="00000000"/>
  </w:font>
  <w:font w:name="华文仿宋">
    <w:altName w:val="仿宋"/>
    <w:panose1 w:val="02010600040101010101"/>
    <w:charset w:val="86"/>
    <w:family w:val="roman"/>
    <w:pitch w:val="default"/>
    <w:sig w:usb0="00000000" w:usb1="00000000" w:usb2="00000000" w:usb3="00000000" w:csb0="0004009F" w:csb1="DFD70000"/>
  </w:font>
  <w:font w:name="方正小标宋简体">
    <w:panose1 w:val="02000000000000000000"/>
    <w:charset w:val="86"/>
    <w:family w:val="script"/>
    <w:pitch w:val="default"/>
    <w:sig w:usb0="A00002BF" w:usb1="184F6CFA"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方正大标宋简体">
    <w:altName w:val="方正书宋_GBK"/>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panose1 w:val="02000000000000000000"/>
    <w:charset w:val="86"/>
    <w:family w:val="auto"/>
    <w:pitch w:val="default"/>
    <w:sig w:usb0="A00002BF" w:usb1="184F6CFA" w:usb2="00000012" w:usb3="00000000" w:csb0="00040001" w:csb1="00000000"/>
  </w:font>
  <w:font w:name="方正楷体_GBK">
    <w:panose1 w:val="02000000000000000000"/>
    <w:charset w:val="86"/>
    <w:family w:val="auto"/>
    <w:pitch w:val="default"/>
    <w:sig w:usb0="A00002BF" w:usb1="38CF7CFA" w:usb2="00082016" w:usb3="00000000" w:csb0="00040001" w:csb1="00000000"/>
  </w:font>
  <w:font w:name="楷体">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A00002BF" w:usb1="38CF7CFA" w:usb2="00082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rPr>
        <w:rFonts w:asciiTheme="minorEastAsia" w:hAnsiTheme="minorEastAsia"/>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fldChar w:fldCharType="begin"/>
                          </w:r>
                          <w:r>
                            <w:rPr>
                              <w:rFonts w:hint="eastAsia" w:asciiTheme="majorEastAsia" w:hAnsiTheme="majorEastAsia" w:eastAsiaTheme="majorEastAsia" w:cstheme="majorEastAsia"/>
                              <w:sz w:val="24"/>
                              <w:szCs w:val="24"/>
                              <w:lang w:eastAsia="zh-CN"/>
                            </w:rPr>
                            <w:instrText xml:space="preserve"> PAGE  \* MERGEFORMAT </w:instrText>
                          </w:r>
                          <w:r>
                            <w:rPr>
                              <w:rFonts w:hint="eastAsia" w:asciiTheme="majorEastAsia" w:hAnsiTheme="majorEastAsia" w:eastAsiaTheme="majorEastAsia" w:cstheme="majorEastAsia"/>
                              <w:sz w:val="24"/>
                              <w:szCs w:val="24"/>
                              <w:lang w:eastAsia="zh-CN"/>
                            </w:rPr>
                            <w:fldChar w:fldCharType="separate"/>
                          </w:r>
                          <w:r>
                            <w:rPr>
                              <w:rFonts w:hint="eastAsia" w:asciiTheme="majorEastAsia" w:hAnsiTheme="majorEastAsia" w:eastAsiaTheme="majorEastAsia" w:cstheme="majorEastAsia"/>
                              <w:sz w:val="24"/>
                              <w:szCs w:val="24"/>
                              <w:lang w:eastAsia="zh-CN"/>
                            </w:rPr>
                            <w:t>- 1 -</w:t>
                          </w:r>
                          <w:r>
                            <w:rPr>
                              <w:rFonts w:hint="eastAsia" w:asciiTheme="majorEastAsia" w:hAnsiTheme="majorEastAsia" w:eastAsiaTheme="majorEastAsia" w:cstheme="major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0"/>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fldChar w:fldCharType="begin"/>
                    </w:r>
                    <w:r>
                      <w:rPr>
                        <w:rFonts w:hint="eastAsia" w:asciiTheme="majorEastAsia" w:hAnsiTheme="majorEastAsia" w:eastAsiaTheme="majorEastAsia" w:cstheme="majorEastAsia"/>
                        <w:sz w:val="24"/>
                        <w:szCs w:val="24"/>
                        <w:lang w:eastAsia="zh-CN"/>
                      </w:rPr>
                      <w:instrText xml:space="preserve"> PAGE  \* MERGEFORMAT </w:instrText>
                    </w:r>
                    <w:r>
                      <w:rPr>
                        <w:rFonts w:hint="eastAsia" w:asciiTheme="majorEastAsia" w:hAnsiTheme="majorEastAsia" w:eastAsiaTheme="majorEastAsia" w:cstheme="majorEastAsia"/>
                        <w:sz w:val="24"/>
                        <w:szCs w:val="24"/>
                        <w:lang w:eastAsia="zh-CN"/>
                      </w:rPr>
                      <w:fldChar w:fldCharType="separate"/>
                    </w:r>
                    <w:r>
                      <w:rPr>
                        <w:rFonts w:hint="eastAsia" w:asciiTheme="majorEastAsia" w:hAnsiTheme="majorEastAsia" w:eastAsiaTheme="majorEastAsia" w:cstheme="majorEastAsia"/>
                        <w:sz w:val="24"/>
                        <w:szCs w:val="24"/>
                        <w:lang w:eastAsia="zh-CN"/>
                      </w:rPr>
                      <w:t>- 1 -</w:t>
                    </w:r>
                    <w:r>
                      <w:rPr>
                        <w:rFonts w:hint="eastAsia" w:asciiTheme="majorEastAsia" w:hAnsiTheme="majorEastAsia" w:eastAsiaTheme="majorEastAsia" w:cstheme="majorEastAsia"/>
                        <w:sz w:val="24"/>
                        <w:szCs w:val="24"/>
                        <w:lang w:eastAsia="zh-CN"/>
                      </w:rPr>
                      <w:fldChar w:fldCharType="end"/>
                    </w:r>
                  </w:p>
                </w:txbxContent>
              </v:textbox>
            </v:shape>
          </w:pict>
        </mc:Fallback>
      </mc:AlternateContent>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98348"/>
      <w:docPartObj>
        <w:docPartGallery w:val="autotext"/>
      </w:docPartObj>
    </w:sdtPr>
    <w:sdtEndPr>
      <w:rPr>
        <w:rFonts w:asciiTheme="minorEastAsia" w:hAnsiTheme="minorEastAsia"/>
        <w:sz w:val="28"/>
        <w:szCs w:val="28"/>
      </w:rPr>
    </w:sdtEndPr>
    <w:sdtContent>
      <w:p>
        <w:pPr>
          <w:pStyle w:val="10"/>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16 -</w:t>
        </w:r>
        <w:r>
          <w:rPr>
            <w:rFonts w:asciiTheme="minorEastAsia" w:hAnsiTheme="minorEastAsia"/>
            <w:sz w:val="28"/>
            <w:szCs w:val="28"/>
          </w:rPr>
          <w:fldChar w:fldCharType="end"/>
        </w:r>
      </w:p>
    </w:sdtContent>
  </w:sdt>
  <w:p>
    <w:pPr>
      <w:pStyle w:val="1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CDFF30A"/>
    <w:multiLevelType w:val="singleLevel"/>
    <w:tmpl w:val="DCDFF30A"/>
    <w:lvl w:ilvl="0" w:tentative="0">
      <w:start w:val="4"/>
      <w:numFmt w:val="chineseCounting"/>
      <w:suff w:val="nothing"/>
      <w:lvlText w:val="%1、"/>
      <w:lvlJc w:val="left"/>
      <w:rPr>
        <w:rFonts w:hint="eastAsia"/>
      </w:rPr>
    </w:lvl>
  </w:abstractNum>
  <w:abstractNum w:abstractNumId="1">
    <w:nsid w:val="00000000"/>
    <w:multiLevelType w:val="multilevel"/>
    <w:tmpl w:val="00000000"/>
    <w:lvl w:ilvl="0" w:tentative="0">
      <w:start w:val="1"/>
      <w:numFmt w:val="decimal"/>
      <w:pStyle w:val="5"/>
      <w:lvlText w:val="%1."/>
      <w:lvlJc w:val="left"/>
      <w:pPr>
        <w:tabs>
          <w:tab w:val="left" w:pos="425"/>
        </w:tabs>
        <w:ind w:left="425" w:hanging="425"/>
      </w:pPr>
      <w:rPr>
        <w:rFonts w:hint="default" w:ascii="Times New Roman" w:hAnsi="Times New Roman"/>
        <w:b w:val="0"/>
        <w:i w:val="0"/>
        <w:sz w:val="21"/>
        <w:szCs w:val="21"/>
      </w:rPr>
    </w:lvl>
    <w:lvl w:ilvl="1" w:tentative="0">
      <w:start w:val="1"/>
      <w:numFmt w:val="decimal"/>
      <w:lvlText w:val="%1.%2."/>
      <w:lvlJc w:val="left"/>
      <w:pPr>
        <w:tabs>
          <w:tab w:val="left" w:pos="567"/>
        </w:tabs>
        <w:ind w:left="567" w:hanging="567"/>
      </w:pPr>
      <w:rPr>
        <w:rFonts w:hint="default" w:ascii="Times New Roman" w:hAnsi="Times New Roman"/>
        <w:b w:val="0"/>
        <w:i w:val="0"/>
        <w:sz w:val="21"/>
        <w:szCs w:val="21"/>
      </w:rPr>
    </w:lvl>
    <w:lvl w:ilvl="2" w:tentative="0">
      <w:start w:val="1"/>
      <w:numFmt w:val="decimal"/>
      <w:lvlText w:val="%1.%2.%3."/>
      <w:lvlJc w:val="left"/>
      <w:pPr>
        <w:tabs>
          <w:tab w:val="left" w:pos="709"/>
        </w:tabs>
        <w:ind w:left="709" w:hanging="709"/>
      </w:pPr>
      <w:rPr>
        <w:rFonts w:hint="default" w:ascii="Times New Roman" w:hAnsi="Times New Roman"/>
        <w:b w:val="0"/>
        <w:i w:val="0"/>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8C9"/>
    <w:rsid w:val="00027690"/>
    <w:rsid w:val="00050986"/>
    <w:rsid w:val="00056365"/>
    <w:rsid w:val="000606EE"/>
    <w:rsid w:val="00076676"/>
    <w:rsid w:val="000D088C"/>
    <w:rsid w:val="000D3440"/>
    <w:rsid w:val="000F0E20"/>
    <w:rsid w:val="000F2F68"/>
    <w:rsid w:val="00156EB9"/>
    <w:rsid w:val="00186B97"/>
    <w:rsid w:val="001A555B"/>
    <w:rsid w:val="00246F2A"/>
    <w:rsid w:val="0025594E"/>
    <w:rsid w:val="00270089"/>
    <w:rsid w:val="002722F5"/>
    <w:rsid w:val="002800B6"/>
    <w:rsid w:val="0028377C"/>
    <w:rsid w:val="002B6C84"/>
    <w:rsid w:val="002C211C"/>
    <w:rsid w:val="00315089"/>
    <w:rsid w:val="00365629"/>
    <w:rsid w:val="0036578F"/>
    <w:rsid w:val="003B2C0A"/>
    <w:rsid w:val="003C7D01"/>
    <w:rsid w:val="003F03BC"/>
    <w:rsid w:val="003F67C4"/>
    <w:rsid w:val="0041522D"/>
    <w:rsid w:val="00415831"/>
    <w:rsid w:val="00416136"/>
    <w:rsid w:val="004863FB"/>
    <w:rsid w:val="004A06E1"/>
    <w:rsid w:val="004D38C9"/>
    <w:rsid w:val="00501640"/>
    <w:rsid w:val="00525BAD"/>
    <w:rsid w:val="00571092"/>
    <w:rsid w:val="005C2019"/>
    <w:rsid w:val="00600BB0"/>
    <w:rsid w:val="006269FC"/>
    <w:rsid w:val="00676895"/>
    <w:rsid w:val="0068568F"/>
    <w:rsid w:val="006C005C"/>
    <w:rsid w:val="006D441C"/>
    <w:rsid w:val="006D7A60"/>
    <w:rsid w:val="006F0DA9"/>
    <w:rsid w:val="006F11CE"/>
    <w:rsid w:val="006F3960"/>
    <w:rsid w:val="00786F71"/>
    <w:rsid w:val="007A0ED9"/>
    <w:rsid w:val="007D435D"/>
    <w:rsid w:val="007E04DF"/>
    <w:rsid w:val="007F023B"/>
    <w:rsid w:val="007F1D25"/>
    <w:rsid w:val="0080234C"/>
    <w:rsid w:val="00822BA4"/>
    <w:rsid w:val="00823A21"/>
    <w:rsid w:val="008B5449"/>
    <w:rsid w:val="008C2807"/>
    <w:rsid w:val="008D24C8"/>
    <w:rsid w:val="0091446C"/>
    <w:rsid w:val="00915A78"/>
    <w:rsid w:val="009753B3"/>
    <w:rsid w:val="009D6DE9"/>
    <w:rsid w:val="009E27C9"/>
    <w:rsid w:val="009F19C7"/>
    <w:rsid w:val="00A061DD"/>
    <w:rsid w:val="00A16684"/>
    <w:rsid w:val="00A4158D"/>
    <w:rsid w:val="00A458C1"/>
    <w:rsid w:val="00A710DA"/>
    <w:rsid w:val="00A77708"/>
    <w:rsid w:val="00A956A1"/>
    <w:rsid w:val="00AC0648"/>
    <w:rsid w:val="00AD67E4"/>
    <w:rsid w:val="00AF2993"/>
    <w:rsid w:val="00AF5A86"/>
    <w:rsid w:val="00B0526C"/>
    <w:rsid w:val="00B063FC"/>
    <w:rsid w:val="00B07284"/>
    <w:rsid w:val="00B16672"/>
    <w:rsid w:val="00B615C9"/>
    <w:rsid w:val="00B61C7A"/>
    <w:rsid w:val="00BA0A3D"/>
    <w:rsid w:val="00BE6A50"/>
    <w:rsid w:val="00C44C89"/>
    <w:rsid w:val="00C86F4B"/>
    <w:rsid w:val="00CB16EB"/>
    <w:rsid w:val="00CC6084"/>
    <w:rsid w:val="00D77145"/>
    <w:rsid w:val="00DA3E54"/>
    <w:rsid w:val="00DC1B35"/>
    <w:rsid w:val="00DD3E09"/>
    <w:rsid w:val="00DE3ECE"/>
    <w:rsid w:val="00E00FC2"/>
    <w:rsid w:val="00E5409D"/>
    <w:rsid w:val="00E57C0A"/>
    <w:rsid w:val="00E63A58"/>
    <w:rsid w:val="00EA214E"/>
    <w:rsid w:val="00ED2356"/>
    <w:rsid w:val="00F11670"/>
    <w:rsid w:val="00F2170B"/>
    <w:rsid w:val="00F52597"/>
    <w:rsid w:val="00F76EA2"/>
    <w:rsid w:val="00F836EB"/>
    <w:rsid w:val="00F97BB0"/>
    <w:rsid w:val="00FB5ECE"/>
    <w:rsid w:val="00FD39DC"/>
    <w:rsid w:val="015D535B"/>
    <w:rsid w:val="01C00A77"/>
    <w:rsid w:val="02732333"/>
    <w:rsid w:val="02B61572"/>
    <w:rsid w:val="02CC7C2D"/>
    <w:rsid w:val="03770A53"/>
    <w:rsid w:val="03A657A7"/>
    <w:rsid w:val="03ED1A9B"/>
    <w:rsid w:val="043A37A8"/>
    <w:rsid w:val="049267E8"/>
    <w:rsid w:val="049B204D"/>
    <w:rsid w:val="0603393A"/>
    <w:rsid w:val="06630B9A"/>
    <w:rsid w:val="06F1028C"/>
    <w:rsid w:val="082253DC"/>
    <w:rsid w:val="08E507E0"/>
    <w:rsid w:val="08E847D0"/>
    <w:rsid w:val="09EF4A0E"/>
    <w:rsid w:val="0A605186"/>
    <w:rsid w:val="0A73322C"/>
    <w:rsid w:val="0AD21153"/>
    <w:rsid w:val="0B4A197F"/>
    <w:rsid w:val="0B733816"/>
    <w:rsid w:val="0B8D5027"/>
    <w:rsid w:val="0C0F1B9F"/>
    <w:rsid w:val="0C8A28C0"/>
    <w:rsid w:val="0CF526B6"/>
    <w:rsid w:val="0D0B01F3"/>
    <w:rsid w:val="0DE508B8"/>
    <w:rsid w:val="0E433B44"/>
    <w:rsid w:val="0E807329"/>
    <w:rsid w:val="0EB60C1F"/>
    <w:rsid w:val="0EC94076"/>
    <w:rsid w:val="0ED45114"/>
    <w:rsid w:val="0F4A6001"/>
    <w:rsid w:val="10A1599C"/>
    <w:rsid w:val="119D3CEE"/>
    <w:rsid w:val="11D225CE"/>
    <w:rsid w:val="11E0548D"/>
    <w:rsid w:val="135B5CEE"/>
    <w:rsid w:val="142D0CBD"/>
    <w:rsid w:val="14373D23"/>
    <w:rsid w:val="1463538B"/>
    <w:rsid w:val="14717AB4"/>
    <w:rsid w:val="153411C2"/>
    <w:rsid w:val="16950E1C"/>
    <w:rsid w:val="16CD6319"/>
    <w:rsid w:val="16E154E6"/>
    <w:rsid w:val="16E475DF"/>
    <w:rsid w:val="17282E8C"/>
    <w:rsid w:val="18603D22"/>
    <w:rsid w:val="1B175993"/>
    <w:rsid w:val="1BB52EA2"/>
    <w:rsid w:val="1C550664"/>
    <w:rsid w:val="1CAE64E1"/>
    <w:rsid w:val="1CB00D05"/>
    <w:rsid w:val="1CDF4190"/>
    <w:rsid w:val="1D064A21"/>
    <w:rsid w:val="1D6F38CA"/>
    <w:rsid w:val="1DF24FC3"/>
    <w:rsid w:val="1F290771"/>
    <w:rsid w:val="1F5A6362"/>
    <w:rsid w:val="1F9C1AC3"/>
    <w:rsid w:val="20127A8A"/>
    <w:rsid w:val="2024566B"/>
    <w:rsid w:val="202F4D8A"/>
    <w:rsid w:val="20363F8C"/>
    <w:rsid w:val="203D3191"/>
    <w:rsid w:val="23692F84"/>
    <w:rsid w:val="23F86006"/>
    <w:rsid w:val="24353EF0"/>
    <w:rsid w:val="247AA7BD"/>
    <w:rsid w:val="24927AF6"/>
    <w:rsid w:val="24C861FE"/>
    <w:rsid w:val="25BF2F14"/>
    <w:rsid w:val="265B7E73"/>
    <w:rsid w:val="2694401E"/>
    <w:rsid w:val="27035039"/>
    <w:rsid w:val="27C07A58"/>
    <w:rsid w:val="28362BF0"/>
    <w:rsid w:val="295E2E86"/>
    <w:rsid w:val="2A695023"/>
    <w:rsid w:val="2B452F8C"/>
    <w:rsid w:val="2B7C2DCC"/>
    <w:rsid w:val="2BB737F1"/>
    <w:rsid w:val="2C1A3AAC"/>
    <w:rsid w:val="2C5F3513"/>
    <w:rsid w:val="2CE43533"/>
    <w:rsid w:val="2D070E6D"/>
    <w:rsid w:val="2D9142FF"/>
    <w:rsid w:val="2D9A14E4"/>
    <w:rsid w:val="2DDB48AF"/>
    <w:rsid w:val="2DFE1D4B"/>
    <w:rsid w:val="2E0A5EA6"/>
    <w:rsid w:val="2E153666"/>
    <w:rsid w:val="2E6300B5"/>
    <w:rsid w:val="2EDC7166"/>
    <w:rsid w:val="2F1B410B"/>
    <w:rsid w:val="2F836CDD"/>
    <w:rsid w:val="2FBD6DD4"/>
    <w:rsid w:val="30311AFB"/>
    <w:rsid w:val="30F04650"/>
    <w:rsid w:val="30FF270E"/>
    <w:rsid w:val="31BF427F"/>
    <w:rsid w:val="33506A40"/>
    <w:rsid w:val="33760807"/>
    <w:rsid w:val="34DE0A2F"/>
    <w:rsid w:val="34E20BC9"/>
    <w:rsid w:val="350A5566"/>
    <w:rsid w:val="35714CB8"/>
    <w:rsid w:val="35B470E6"/>
    <w:rsid w:val="3611425C"/>
    <w:rsid w:val="36CC3934"/>
    <w:rsid w:val="37BC486B"/>
    <w:rsid w:val="37C77366"/>
    <w:rsid w:val="381C4EC3"/>
    <w:rsid w:val="38821966"/>
    <w:rsid w:val="39903F1F"/>
    <w:rsid w:val="39AB355B"/>
    <w:rsid w:val="39EA15A5"/>
    <w:rsid w:val="3A495B16"/>
    <w:rsid w:val="3B483FED"/>
    <w:rsid w:val="3B7E0F86"/>
    <w:rsid w:val="3CD124B2"/>
    <w:rsid w:val="3D3C621F"/>
    <w:rsid w:val="3D6A12DA"/>
    <w:rsid w:val="3E0670B9"/>
    <w:rsid w:val="3E1B545F"/>
    <w:rsid w:val="3E25569F"/>
    <w:rsid w:val="3E2A13D3"/>
    <w:rsid w:val="3EEF9E15"/>
    <w:rsid w:val="3F49640F"/>
    <w:rsid w:val="3FFF70FC"/>
    <w:rsid w:val="40C559CA"/>
    <w:rsid w:val="417C1493"/>
    <w:rsid w:val="42A83D0E"/>
    <w:rsid w:val="42B102F2"/>
    <w:rsid w:val="43D17063"/>
    <w:rsid w:val="44261787"/>
    <w:rsid w:val="442C384E"/>
    <w:rsid w:val="45B24749"/>
    <w:rsid w:val="463A1540"/>
    <w:rsid w:val="47E81A6D"/>
    <w:rsid w:val="4A8F73F5"/>
    <w:rsid w:val="4B0B6A32"/>
    <w:rsid w:val="4B406DF1"/>
    <w:rsid w:val="4CFE0659"/>
    <w:rsid w:val="4D0D44E6"/>
    <w:rsid w:val="4DFF4291"/>
    <w:rsid w:val="4E9E6CE6"/>
    <w:rsid w:val="4EB4447A"/>
    <w:rsid w:val="4F0F525E"/>
    <w:rsid w:val="4F307B45"/>
    <w:rsid w:val="4FAD445A"/>
    <w:rsid w:val="4FD825C0"/>
    <w:rsid w:val="50E572BD"/>
    <w:rsid w:val="52540645"/>
    <w:rsid w:val="52A25336"/>
    <w:rsid w:val="52E93CA2"/>
    <w:rsid w:val="52EF2D6C"/>
    <w:rsid w:val="53A00805"/>
    <w:rsid w:val="54255485"/>
    <w:rsid w:val="54940D5C"/>
    <w:rsid w:val="550D0BEC"/>
    <w:rsid w:val="55103E9F"/>
    <w:rsid w:val="589637BD"/>
    <w:rsid w:val="58FD48BE"/>
    <w:rsid w:val="596F05C9"/>
    <w:rsid w:val="5A864BD6"/>
    <w:rsid w:val="5B013355"/>
    <w:rsid w:val="5B1F5BE1"/>
    <w:rsid w:val="5B4E1FAF"/>
    <w:rsid w:val="5B802C77"/>
    <w:rsid w:val="5BA35F04"/>
    <w:rsid w:val="5C431DCB"/>
    <w:rsid w:val="5DB263C1"/>
    <w:rsid w:val="613E460E"/>
    <w:rsid w:val="614A520E"/>
    <w:rsid w:val="616B00AA"/>
    <w:rsid w:val="61824CE7"/>
    <w:rsid w:val="62D40E04"/>
    <w:rsid w:val="631A2CFD"/>
    <w:rsid w:val="636B08DA"/>
    <w:rsid w:val="63AD58AF"/>
    <w:rsid w:val="64431DBD"/>
    <w:rsid w:val="645056B2"/>
    <w:rsid w:val="647210A0"/>
    <w:rsid w:val="65FF41A4"/>
    <w:rsid w:val="67475536"/>
    <w:rsid w:val="67A40FE5"/>
    <w:rsid w:val="680442E3"/>
    <w:rsid w:val="684E4CDD"/>
    <w:rsid w:val="687D5227"/>
    <w:rsid w:val="68962C94"/>
    <w:rsid w:val="68A04A6F"/>
    <w:rsid w:val="68B220E1"/>
    <w:rsid w:val="68CC3ADF"/>
    <w:rsid w:val="68D84AC7"/>
    <w:rsid w:val="690E6946"/>
    <w:rsid w:val="6D1434C4"/>
    <w:rsid w:val="6E4519B1"/>
    <w:rsid w:val="6EFFB559"/>
    <w:rsid w:val="70D25D76"/>
    <w:rsid w:val="71FB2F99"/>
    <w:rsid w:val="72156AE2"/>
    <w:rsid w:val="72647B0B"/>
    <w:rsid w:val="72840573"/>
    <w:rsid w:val="72B80690"/>
    <w:rsid w:val="72FC4BD5"/>
    <w:rsid w:val="74AB21CE"/>
    <w:rsid w:val="74CF75EC"/>
    <w:rsid w:val="74FD7D8B"/>
    <w:rsid w:val="75270345"/>
    <w:rsid w:val="75E752FA"/>
    <w:rsid w:val="75FB023F"/>
    <w:rsid w:val="76025FB6"/>
    <w:rsid w:val="76A11FD2"/>
    <w:rsid w:val="77F14677"/>
    <w:rsid w:val="786B4635"/>
    <w:rsid w:val="787F399B"/>
    <w:rsid w:val="788E538D"/>
    <w:rsid w:val="78D25C0A"/>
    <w:rsid w:val="795E76A7"/>
    <w:rsid w:val="79B27720"/>
    <w:rsid w:val="79FF2197"/>
    <w:rsid w:val="7B4C33AD"/>
    <w:rsid w:val="7BA04488"/>
    <w:rsid w:val="7C7E93F4"/>
    <w:rsid w:val="7C873272"/>
    <w:rsid w:val="7C8B223F"/>
    <w:rsid w:val="7CB40E3C"/>
    <w:rsid w:val="7CF702D2"/>
    <w:rsid w:val="7D2E62E1"/>
    <w:rsid w:val="7D9F7F7C"/>
    <w:rsid w:val="7DAE506B"/>
    <w:rsid w:val="7DC13D15"/>
    <w:rsid w:val="7DCF48FA"/>
    <w:rsid w:val="7E092507"/>
    <w:rsid w:val="7E7304EF"/>
    <w:rsid w:val="7EDD3C07"/>
    <w:rsid w:val="7EFE19F4"/>
    <w:rsid w:val="7F1B53FE"/>
    <w:rsid w:val="7F3BD205"/>
    <w:rsid w:val="7F88535D"/>
    <w:rsid w:val="7FF153EE"/>
    <w:rsid w:val="7FF9FAC8"/>
    <w:rsid w:val="AD6AFFD3"/>
    <w:rsid w:val="BFCEBC42"/>
    <w:rsid w:val="C3FF5962"/>
    <w:rsid w:val="C5BC4E49"/>
    <w:rsid w:val="C6BEC277"/>
    <w:rsid w:val="FBFF83C7"/>
    <w:rsid w:val="FD761666"/>
    <w:rsid w:val="FE7E3A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1"/>
    <w:basedOn w:val="1"/>
    <w:next w:val="1"/>
    <w:qFormat/>
    <w:uiPriority w:val="0"/>
    <w:pPr>
      <w:numPr>
        <w:ilvl w:val="0"/>
        <w:numId w:val="1"/>
      </w:numPr>
      <w:adjustRightInd w:val="0"/>
      <w:snapToGrid w:val="0"/>
      <w:spacing w:line="360" w:lineRule="auto"/>
      <w:jc w:val="left"/>
      <w:outlineLvl w:val="0"/>
    </w:pPr>
    <w:rPr>
      <w:rFonts w:ascii="黑体" w:hAnsi="宋体" w:eastAsia="黑体"/>
      <w:bCs/>
      <w:kern w:val="44"/>
      <w:sz w:val="21"/>
      <w:szCs w:val="21"/>
    </w:rPr>
  </w:style>
  <w:style w:type="paragraph" w:styleId="6">
    <w:name w:val="heading 2"/>
    <w:basedOn w:val="1"/>
    <w:next w:val="1"/>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link w:val="22"/>
    <w:qFormat/>
    <w:uiPriority w:val="99"/>
    <w:pPr>
      <w:ind w:firstLine="420" w:firstLineChars="200"/>
    </w:pPr>
    <w:rPr>
      <w:rFonts w:ascii="Times New Roman" w:hAnsi="Times New Roman" w:eastAsia="宋体" w:cs="Times New Roman"/>
      <w:szCs w:val="21"/>
    </w:rPr>
  </w:style>
  <w:style w:type="paragraph" w:styleId="3">
    <w:name w:val="Body Text Indent"/>
    <w:basedOn w:val="1"/>
    <w:next w:val="4"/>
    <w:link w:val="21"/>
    <w:qFormat/>
    <w:uiPriority w:val="0"/>
    <w:pPr>
      <w:spacing w:after="120"/>
      <w:ind w:left="420" w:leftChars="200"/>
    </w:pPr>
  </w:style>
  <w:style w:type="paragraph" w:styleId="4">
    <w:name w:val="Normal Indent"/>
    <w:basedOn w:val="1"/>
    <w:qFormat/>
    <w:uiPriority w:val="99"/>
    <w:pPr>
      <w:ind w:firstLine="420" w:firstLineChars="200"/>
    </w:pPr>
  </w:style>
  <w:style w:type="paragraph" w:styleId="7">
    <w:name w:val="table of authorities"/>
    <w:basedOn w:val="1"/>
    <w:next w:val="1"/>
    <w:unhideWhenUsed/>
    <w:qFormat/>
    <w:uiPriority w:val="99"/>
    <w:pPr>
      <w:ind w:left="420" w:leftChars="200"/>
    </w:pPr>
  </w:style>
  <w:style w:type="paragraph" w:styleId="8">
    <w:name w:val="Plain Text"/>
    <w:basedOn w:val="1"/>
    <w:qFormat/>
    <w:uiPriority w:val="0"/>
    <w:pPr>
      <w:widowControl w:val="0"/>
      <w:jc w:val="both"/>
    </w:pPr>
    <w:rPr>
      <w:rFonts w:hint="default" w:ascii="Calibri" w:hAnsi="Courier New" w:eastAsia="宋体" w:cs="Courier New"/>
      <w:kern w:val="2"/>
      <w:sz w:val="21"/>
      <w:szCs w:val="21"/>
      <w:lang w:val="en-US" w:eastAsia="zh-CN" w:bidi="ar-SA"/>
    </w:rPr>
  </w:style>
  <w:style w:type="paragraph" w:styleId="9">
    <w:name w:val="Date"/>
    <w:basedOn w:val="1"/>
    <w:next w:val="1"/>
    <w:link w:val="23"/>
    <w:qFormat/>
    <w:uiPriority w:val="0"/>
    <w:pPr>
      <w:ind w:left="100" w:leftChars="2500"/>
    </w:pPr>
    <w:rPr>
      <w:rFonts w:ascii="Times New Roman" w:hAnsi="Times New Roman" w:eastAsia="宋体" w:cs="Times New Roman"/>
      <w:sz w:val="32"/>
      <w:szCs w:val="20"/>
    </w:rPr>
  </w:style>
  <w:style w:type="paragraph" w:styleId="10">
    <w:name w:val="footer"/>
    <w:basedOn w:val="1"/>
    <w:link w:val="20"/>
    <w:qFormat/>
    <w:uiPriority w:val="99"/>
    <w:pPr>
      <w:tabs>
        <w:tab w:val="center" w:pos="4153"/>
        <w:tab w:val="right" w:pos="8306"/>
      </w:tabs>
      <w:snapToGrid w:val="0"/>
      <w:jc w:val="left"/>
    </w:pPr>
    <w:rPr>
      <w:sz w:val="18"/>
      <w:szCs w:val="18"/>
    </w:rPr>
  </w:style>
  <w:style w:type="paragraph" w:styleId="11">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12">
    <w:name w:val="HTML Preformatted"/>
    <w:basedOn w:val="1"/>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 w:hAnsi="??" w:cs="??"/>
      <w:kern w:val="0"/>
      <w:sz w:val="24"/>
      <w:szCs w:val="24"/>
    </w:rPr>
  </w:style>
  <w:style w:type="paragraph" w:styleId="13">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6">
    <w:name w:val="Strong"/>
    <w:basedOn w:val="15"/>
    <w:qFormat/>
    <w:uiPriority w:val="0"/>
    <w:rPr>
      <w:b/>
    </w:rPr>
  </w:style>
  <w:style w:type="character" w:styleId="17">
    <w:name w:val="page number"/>
    <w:basedOn w:val="15"/>
    <w:qFormat/>
    <w:uiPriority w:val="0"/>
  </w:style>
  <w:style w:type="paragraph" w:customStyle="1" w:styleId="18">
    <w:name w:val="BodyTextIndent3"/>
    <w:basedOn w:val="1"/>
    <w:qFormat/>
    <w:uiPriority w:val="0"/>
    <w:pPr>
      <w:ind w:left="420" w:leftChars="200"/>
      <w:jc w:val="both"/>
      <w:textAlignment w:val="baseline"/>
    </w:pPr>
    <w:rPr>
      <w:rFonts w:ascii="Calibri" w:hAnsi="Calibri" w:eastAsia="宋体" w:cs="Times New Roman"/>
      <w:kern w:val="2"/>
      <w:sz w:val="16"/>
      <w:szCs w:val="24"/>
      <w:lang w:val="en-US" w:eastAsia="zh-CN" w:bidi="ar-SA"/>
    </w:rPr>
  </w:style>
  <w:style w:type="character" w:customStyle="1" w:styleId="19">
    <w:name w:val="页眉 Char"/>
    <w:basedOn w:val="15"/>
    <w:link w:val="11"/>
    <w:qFormat/>
    <w:uiPriority w:val="0"/>
    <w:rPr>
      <w:kern w:val="2"/>
      <w:sz w:val="18"/>
      <w:szCs w:val="18"/>
    </w:rPr>
  </w:style>
  <w:style w:type="character" w:customStyle="1" w:styleId="20">
    <w:name w:val="页脚 Char"/>
    <w:basedOn w:val="15"/>
    <w:link w:val="10"/>
    <w:qFormat/>
    <w:uiPriority w:val="99"/>
    <w:rPr>
      <w:kern w:val="2"/>
      <w:sz w:val="18"/>
      <w:szCs w:val="18"/>
    </w:rPr>
  </w:style>
  <w:style w:type="character" w:customStyle="1" w:styleId="21">
    <w:name w:val="正文文本缩进 Char"/>
    <w:basedOn w:val="15"/>
    <w:link w:val="3"/>
    <w:qFormat/>
    <w:uiPriority w:val="0"/>
    <w:rPr>
      <w:kern w:val="2"/>
      <w:sz w:val="21"/>
      <w:szCs w:val="24"/>
    </w:rPr>
  </w:style>
  <w:style w:type="character" w:customStyle="1" w:styleId="22">
    <w:name w:val="正文首行缩进 2 Char"/>
    <w:basedOn w:val="21"/>
    <w:link w:val="2"/>
    <w:qFormat/>
    <w:uiPriority w:val="99"/>
    <w:rPr>
      <w:rFonts w:ascii="Times New Roman" w:hAnsi="Times New Roman" w:eastAsia="宋体" w:cs="Times New Roman"/>
      <w:szCs w:val="21"/>
    </w:rPr>
  </w:style>
  <w:style w:type="character" w:customStyle="1" w:styleId="23">
    <w:name w:val="日期 Char"/>
    <w:basedOn w:val="15"/>
    <w:link w:val="9"/>
    <w:qFormat/>
    <w:uiPriority w:val="0"/>
    <w:rPr>
      <w:rFonts w:ascii="Times New Roman" w:hAnsi="Times New Roman" w:eastAsia="宋体" w:cs="Times New Roman"/>
      <w:kern w:val="2"/>
      <w:sz w:val="32"/>
    </w:rPr>
  </w:style>
  <w:style w:type="paragraph" w:customStyle="1" w:styleId="24">
    <w:name w:val="文件格式"/>
    <w:basedOn w:val="1"/>
    <w:qFormat/>
    <w:uiPriority w:val="99"/>
    <w:pPr>
      <w:widowControl/>
      <w:spacing w:before="100" w:beforeAutospacing="1" w:after="100" w:afterAutospacing="1" w:line="460" w:lineRule="atLeast"/>
      <w:ind w:left="1" w:firstLine="419"/>
      <w:textAlignment w:val="bottom"/>
    </w:pPr>
    <w:rPr>
      <w:rFonts w:eastAsia="仿宋_GB2312"/>
      <w:kern w:val="0"/>
      <w:sz w:val="32"/>
      <w:szCs w:val="32"/>
    </w:rPr>
  </w:style>
  <w:style w:type="paragraph" w:styleId="25">
    <w:name w:val="No Spacing"/>
    <w:qFormat/>
    <w:uiPriority w:val="99"/>
    <w:pPr>
      <w:widowControl w:val="0"/>
      <w:jc w:val="both"/>
    </w:pPr>
    <w:rPr>
      <w:rFonts w:ascii="Calibri" w:hAnsi="Calibri" w:eastAsia="宋体" w:cs="Calibri"/>
      <w:kern w:val="2"/>
      <w:sz w:val="21"/>
      <w:szCs w:val="21"/>
      <w:lang w:val="en-US" w:eastAsia="zh-CN" w:bidi="ar-SA"/>
    </w:rPr>
  </w:style>
  <w:style w:type="paragraph" w:customStyle="1" w:styleId="26">
    <w:name w:val="reader-word-layer"/>
    <w:basedOn w:val="1"/>
    <w:qFormat/>
    <w:uiPriority w:val="99"/>
    <w:pPr>
      <w:adjustRightInd/>
      <w:snapToGrid/>
      <w:spacing w:before="100" w:beforeAutospacing="1" w:after="100" w:afterAutospacing="1"/>
    </w:pPr>
    <w:rPr>
      <w:rFonts w:ascii="宋体" w:hAnsi="宋体" w:eastAsia="宋体" w:cs="宋体"/>
      <w:sz w:val="24"/>
      <w:szCs w:val="24"/>
    </w:rPr>
  </w:style>
  <w:style w:type="character" w:customStyle="1" w:styleId="27">
    <w:name w:val="zwnr181"/>
    <w:basedOn w:val="15"/>
    <w:qFormat/>
    <w:uiPriority w:val="0"/>
    <w:rPr>
      <w:rFonts w:hint="eastAsia" w:ascii="华文仿宋" w:eastAsia="华文仿宋"/>
      <w:sz w:val="27"/>
      <w:szCs w:val="27"/>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16</Pages>
  <Words>1027</Words>
  <Characters>5860</Characters>
  <Lines>48</Lines>
  <Paragraphs>13</Paragraphs>
  <TotalTime>23</TotalTime>
  <ScaleCrop>false</ScaleCrop>
  <LinksUpToDate>false</LinksUpToDate>
  <CharactersWithSpaces>6874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2014-10-30T20:08:00Z</dcterms:created>
  <dc:creator>11</dc:creator>
  <cp:lastModifiedBy>小石榴的麻麻</cp:lastModifiedBy>
  <cp:lastPrinted>2022-06-10T15:30:00Z</cp:lastPrinted>
  <dcterms:modified xsi:type="dcterms:W3CDTF">2022-06-16T06:24:11Z</dcterms:modified>
  <cp:revision>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243555089_btnclosed</vt:lpwstr>
  </property>
</Properties>
</file>